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35"/>
        <w:gridCol w:w="8770"/>
      </w:tblGrid>
      <w:tr w:rsidR="0084567C" w:rsidRPr="0084567C" w:rsidTr="000A1586">
        <w:trPr>
          <w:tblCellSpacing w:w="0" w:type="dxa"/>
        </w:trPr>
        <w:tc>
          <w:tcPr>
            <w:tcW w:w="1869" w:type="pct"/>
            <w:shd w:val="clear" w:color="auto" w:fill="FFFFFF"/>
            <w:tcMar>
              <w:top w:w="0" w:type="dxa"/>
              <w:left w:w="108" w:type="dxa"/>
              <w:bottom w:w="0" w:type="dxa"/>
              <w:right w:w="108" w:type="dxa"/>
            </w:tcMar>
            <w:hideMark/>
          </w:tcPr>
          <w:p w:rsidR="00682FCF" w:rsidRPr="0084567C" w:rsidRDefault="00682FCF" w:rsidP="00682FCF">
            <w:pPr>
              <w:spacing w:after="0" w:line="240" w:lineRule="auto"/>
              <w:jc w:val="center"/>
              <w:rPr>
                <w:rFonts w:eastAsia="Times New Roman" w:cs="Times New Roman"/>
                <w:bCs/>
                <w:sz w:val="26"/>
                <w:szCs w:val="26"/>
                <w:lang w:val="en-SG"/>
              </w:rPr>
            </w:pPr>
            <w:r w:rsidRPr="0084567C">
              <w:rPr>
                <w:rFonts w:eastAsia="Times New Roman" w:cs="Times New Roman"/>
                <w:bCs/>
                <w:sz w:val="26"/>
                <w:szCs w:val="26"/>
                <w:lang w:val="en-SG"/>
              </w:rPr>
              <w:t xml:space="preserve">UBND TỈNH </w:t>
            </w:r>
            <w:r w:rsidR="00C20E34" w:rsidRPr="0084567C">
              <w:rPr>
                <w:rFonts w:eastAsia="Times New Roman" w:cs="Times New Roman"/>
                <w:bCs/>
                <w:sz w:val="26"/>
                <w:szCs w:val="26"/>
                <w:lang w:val="en-SG"/>
              </w:rPr>
              <w:t>NINH BÌNH</w:t>
            </w:r>
          </w:p>
          <w:p w:rsidR="00682FCF" w:rsidRPr="0084567C" w:rsidRDefault="00682FCF" w:rsidP="00682FCF">
            <w:pPr>
              <w:spacing w:after="0" w:line="240" w:lineRule="auto"/>
              <w:jc w:val="center"/>
              <w:rPr>
                <w:rFonts w:eastAsia="Times New Roman" w:cs="Times New Roman"/>
                <w:b/>
                <w:bCs/>
                <w:sz w:val="26"/>
                <w:szCs w:val="26"/>
                <w:lang w:val="en-SG"/>
              </w:rPr>
            </w:pPr>
            <w:r w:rsidRPr="0084567C">
              <w:rPr>
                <w:rFonts w:eastAsia="Times New Roman" w:cs="Times New Roman"/>
                <w:b/>
                <w:bCs/>
                <w:sz w:val="26"/>
                <w:szCs w:val="26"/>
                <w:lang w:val="en-SG"/>
              </w:rPr>
              <w:t>SỞ TÀI CHÍNH</w:t>
            </w:r>
          </w:p>
          <w:p w:rsidR="003950CE" w:rsidRPr="0084567C" w:rsidRDefault="003950CE" w:rsidP="00682FCF">
            <w:pPr>
              <w:spacing w:after="0" w:line="240" w:lineRule="auto"/>
              <w:jc w:val="center"/>
              <w:rPr>
                <w:rFonts w:eastAsia="Times New Roman" w:cs="Times New Roman"/>
                <w:sz w:val="26"/>
                <w:szCs w:val="26"/>
              </w:rPr>
            </w:pPr>
            <w:r w:rsidRPr="0084567C">
              <w:rPr>
                <w:rFonts w:eastAsia="Times New Roman" w:cs="Times New Roman"/>
                <w:b/>
                <w:bCs/>
                <w:sz w:val="26"/>
                <w:szCs w:val="26"/>
              </w:rPr>
              <w:t>-------</w:t>
            </w:r>
          </w:p>
        </w:tc>
        <w:tc>
          <w:tcPr>
            <w:tcW w:w="3131" w:type="pct"/>
            <w:shd w:val="clear" w:color="auto" w:fill="FFFFFF"/>
            <w:tcMar>
              <w:top w:w="0" w:type="dxa"/>
              <w:left w:w="108" w:type="dxa"/>
              <w:bottom w:w="0" w:type="dxa"/>
              <w:right w:w="108" w:type="dxa"/>
            </w:tcMar>
            <w:hideMark/>
          </w:tcPr>
          <w:p w:rsidR="003950CE" w:rsidRPr="0084567C" w:rsidRDefault="003950CE" w:rsidP="00682FCF">
            <w:pPr>
              <w:spacing w:after="0" w:line="240" w:lineRule="auto"/>
              <w:jc w:val="center"/>
              <w:rPr>
                <w:rFonts w:eastAsia="Times New Roman" w:cs="Times New Roman"/>
                <w:sz w:val="26"/>
                <w:szCs w:val="26"/>
              </w:rPr>
            </w:pPr>
            <w:r w:rsidRPr="0084567C">
              <w:rPr>
                <w:rFonts w:eastAsia="Times New Roman" w:cs="Times New Roman"/>
                <w:b/>
                <w:bCs/>
                <w:sz w:val="26"/>
                <w:szCs w:val="26"/>
              </w:rPr>
              <w:t>CỘNG HÒA XÃ HỘI CHỦ NGHĨA VIỆT NAM</w:t>
            </w:r>
            <w:r w:rsidRPr="0084567C">
              <w:rPr>
                <w:rFonts w:eastAsia="Times New Roman" w:cs="Times New Roman"/>
                <w:b/>
                <w:bCs/>
                <w:sz w:val="26"/>
                <w:szCs w:val="26"/>
              </w:rPr>
              <w:br/>
              <w:t>Độc lập - Tự do - Hạnh phúc</w:t>
            </w:r>
            <w:r w:rsidRPr="0084567C">
              <w:rPr>
                <w:rFonts w:eastAsia="Times New Roman" w:cs="Times New Roman"/>
                <w:b/>
                <w:bCs/>
                <w:sz w:val="26"/>
                <w:szCs w:val="26"/>
              </w:rPr>
              <w:br/>
              <w:t>---------------</w:t>
            </w:r>
          </w:p>
        </w:tc>
      </w:tr>
      <w:tr w:rsidR="0084567C" w:rsidRPr="0084567C" w:rsidTr="000A1586">
        <w:trPr>
          <w:tblCellSpacing w:w="0" w:type="dxa"/>
        </w:trPr>
        <w:tc>
          <w:tcPr>
            <w:tcW w:w="1869" w:type="pct"/>
            <w:shd w:val="clear" w:color="auto" w:fill="FFFFFF"/>
            <w:tcMar>
              <w:top w:w="0" w:type="dxa"/>
              <w:left w:w="108" w:type="dxa"/>
              <w:bottom w:w="0" w:type="dxa"/>
              <w:right w:w="108" w:type="dxa"/>
            </w:tcMar>
            <w:hideMark/>
          </w:tcPr>
          <w:p w:rsidR="003950CE" w:rsidRPr="0084567C" w:rsidRDefault="003950CE" w:rsidP="00682FCF">
            <w:pPr>
              <w:spacing w:after="0" w:line="240" w:lineRule="auto"/>
              <w:rPr>
                <w:rFonts w:eastAsia="Times New Roman" w:cs="Times New Roman"/>
                <w:szCs w:val="28"/>
              </w:rPr>
            </w:pPr>
          </w:p>
        </w:tc>
        <w:tc>
          <w:tcPr>
            <w:tcW w:w="3131" w:type="pct"/>
            <w:shd w:val="clear" w:color="auto" w:fill="FFFFFF"/>
            <w:tcMar>
              <w:top w:w="0" w:type="dxa"/>
              <w:left w:w="108" w:type="dxa"/>
              <w:bottom w:w="0" w:type="dxa"/>
              <w:right w:w="108" w:type="dxa"/>
            </w:tcMar>
            <w:hideMark/>
          </w:tcPr>
          <w:p w:rsidR="003950CE" w:rsidRPr="0084567C" w:rsidRDefault="00C20E34" w:rsidP="00586AE1">
            <w:pPr>
              <w:spacing w:after="0" w:line="240" w:lineRule="auto"/>
              <w:jc w:val="center"/>
              <w:rPr>
                <w:rFonts w:eastAsia="Times New Roman" w:cs="Times New Roman"/>
                <w:szCs w:val="28"/>
              </w:rPr>
            </w:pPr>
            <w:r w:rsidRPr="0084567C">
              <w:rPr>
                <w:rFonts w:eastAsia="Times New Roman" w:cs="Times New Roman"/>
                <w:i/>
                <w:iCs/>
                <w:szCs w:val="28"/>
                <w:lang w:val="en-SG"/>
              </w:rPr>
              <w:t>Ninh Bình</w:t>
            </w:r>
            <w:r w:rsidR="00682FCF" w:rsidRPr="0084567C">
              <w:rPr>
                <w:rFonts w:eastAsia="Times New Roman" w:cs="Times New Roman"/>
                <w:i/>
                <w:iCs/>
                <w:szCs w:val="28"/>
                <w:lang w:val="en-SG"/>
              </w:rPr>
              <w:t>,</w:t>
            </w:r>
            <w:r w:rsidR="003950CE" w:rsidRPr="0084567C">
              <w:rPr>
                <w:rFonts w:eastAsia="Times New Roman" w:cs="Times New Roman"/>
                <w:i/>
                <w:iCs/>
                <w:szCs w:val="28"/>
              </w:rPr>
              <w:t xml:space="preserve"> ngày </w:t>
            </w:r>
            <w:r w:rsidR="00C811D2" w:rsidRPr="0084567C">
              <w:rPr>
                <w:rFonts w:eastAsia="Times New Roman" w:cs="Times New Roman"/>
                <w:i/>
                <w:iCs/>
                <w:szCs w:val="28"/>
              </w:rPr>
              <w:t xml:space="preserve"> </w:t>
            </w:r>
            <w:r w:rsidR="004F49F1" w:rsidRPr="0084567C">
              <w:rPr>
                <w:rFonts w:eastAsia="Times New Roman" w:cs="Times New Roman"/>
                <w:i/>
                <w:iCs/>
                <w:szCs w:val="28"/>
              </w:rPr>
              <w:t xml:space="preserve"> </w:t>
            </w:r>
            <w:r w:rsidR="00DA3C71" w:rsidRPr="0084567C">
              <w:rPr>
                <w:rFonts w:eastAsia="Times New Roman" w:cs="Times New Roman"/>
                <w:i/>
                <w:iCs/>
                <w:szCs w:val="28"/>
              </w:rPr>
              <w:t>t</w:t>
            </w:r>
            <w:r w:rsidR="00D75F95" w:rsidRPr="0084567C">
              <w:rPr>
                <w:rFonts w:eastAsia="Times New Roman" w:cs="Times New Roman"/>
                <w:i/>
                <w:iCs/>
                <w:szCs w:val="28"/>
              </w:rPr>
              <w:t>háng</w:t>
            </w:r>
            <w:r w:rsidR="00E31F1C" w:rsidRPr="0084567C">
              <w:rPr>
                <w:rFonts w:eastAsia="Times New Roman" w:cs="Times New Roman"/>
                <w:i/>
                <w:iCs/>
                <w:szCs w:val="28"/>
              </w:rPr>
              <w:t xml:space="preserve"> </w:t>
            </w:r>
            <w:r w:rsidR="00586AE1" w:rsidRPr="0084567C">
              <w:rPr>
                <w:rFonts w:eastAsia="Times New Roman" w:cs="Times New Roman"/>
                <w:i/>
                <w:iCs/>
                <w:szCs w:val="28"/>
              </w:rPr>
              <w:t>8</w:t>
            </w:r>
            <w:r w:rsidR="003950CE" w:rsidRPr="0084567C">
              <w:rPr>
                <w:rFonts w:eastAsia="Times New Roman" w:cs="Times New Roman"/>
                <w:i/>
                <w:iCs/>
                <w:szCs w:val="28"/>
              </w:rPr>
              <w:t xml:space="preserve"> năm</w:t>
            </w:r>
            <w:r w:rsidRPr="0084567C">
              <w:rPr>
                <w:rFonts w:eastAsia="Times New Roman" w:cs="Times New Roman"/>
                <w:i/>
                <w:iCs/>
                <w:szCs w:val="28"/>
                <w:lang w:val="en-SG"/>
              </w:rPr>
              <w:t> 202</w:t>
            </w:r>
            <w:r w:rsidR="00C811D2" w:rsidRPr="0084567C">
              <w:rPr>
                <w:rFonts w:eastAsia="Times New Roman" w:cs="Times New Roman"/>
                <w:i/>
                <w:iCs/>
                <w:szCs w:val="28"/>
                <w:lang w:val="en-SG"/>
              </w:rPr>
              <w:t>6</w:t>
            </w:r>
          </w:p>
        </w:tc>
      </w:tr>
    </w:tbl>
    <w:p w:rsidR="008B13E9" w:rsidRPr="0084567C" w:rsidRDefault="008B13E9" w:rsidP="007B6413">
      <w:pPr>
        <w:shd w:val="clear" w:color="auto" w:fill="FFFFFF"/>
        <w:spacing w:after="0" w:line="240" w:lineRule="auto"/>
        <w:jc w:val="center"/>
        <w:rPr>
          <w:rFonts w:eastAsia="Times New Roman" w:cs="Times New Roman"/>
          <w:b/>
          <w:bCs/>
          <w:szCs w:val="28"/>
        </w:rPr>
      </w:pPr>
    </w:p>
    <w:p w:rsidR="00775B1F" w:rsidRPr="0084567C" w:rsidRDefault="00775B1F" w:rsidP="00682FCF">
      <w:pPr>
        <w:shd w:val="clear" w:color="auto" w:fill="FFFFFF"/>
        <w:spacing w:after="0" w:line="240" w:lineRule="auto"/>
        <w:jc w:val="center"/>
        <w:rPr>
          <w:rFonts w:eastAsia="Times New Roman" w:cs="Times New Roman"/>
          <w:b/>
          <w:bCs/>
          <w:szCs w:val="28"/>
        </w:rPr>
      </w:pPr>
      <w:r w:rsidRPr="0084567C">
        <w:rPr>
          <w:rFonts w:eastAsia="Times New Roman" w:cs="Times New Roman"/>
          <w:b/>
          <w:bCs/>
          <w:szCs w:val="28"/>
        </w:rPr>
        <w:t>BẢN TỔNG HỢP Ý KIẾN, TIẾP THU, GIẢI TRÌNH Ý KIẾN GÓP Ý ĐỐI VỚI DỰ THẢO</w:t>
      </w:r>
    </w:p>
    <w:p w:rsidR="00775B1F" w:rsidRPr="0084567C" w:rsidRDefault="00775B1F" w:rsidP="00C811D2">
      <w:pPr>
        <w:shd w:val="clear" w:color="auto" w:fill="FFFFFF"/>
        <w:spacing w:after="0" w:line="240" w:lineRule="auto"/>
        <w:jc w:val="center"/>
        <w:rPr>
          <w:rFonts w:eastAsia="Times New Roman" w:cs="Times New Roman"/>
          <w:b/>
          <w:bCs/>
          <w:szCs w:val="28"/>
        </w:rPr>
      </w:pPr>
      <w:r w:rsidRPr="0084567C">
        <w:rPr>
          <w:rFonts w:eastAsia="Times New Roman" w:cs="Times New Roman"/>
          <w:b/>
          <w:bCs/>
          <w:szCs w:val="28"/>
        </w:rPr>
        <w:t xml:space="preserve"> QUYẾT ĐỊNH </w:t>
      </w:r>
      <w:r w:rsidR="00C811D2" w:rsidRPr="0084567C">
        <w:rPr>
          <w:rFonts w:eastAsia="Times New Roman" w:cs="Times New Roman"/>
          <w:b/>
          <w:bCs/>
          <w:szCs w:val="28"/>
        </w:rPr>
        <w:t>SỬA ĐỔI, BỔ SUNG MỘT SỐ ĐIỀU CỦA QUYẾT ĐỊNH SỐ 133/2025/QĐ-UBND NGÀY 29/9/2025 CỦA CHỦ TỊCH ỦY BAN NHÂN DÂN TỈNH VỀ THẨM QUYỀN QUYẾT ĐỊNH QUẢN LÝ, SỬ DỤNG TÀI SẢN CÔNG THUỘC PHẠM VI QUẢN LÝ CỦA TỈNH NINH BÌNH</w:t>
      </w:r>
      <w:r w:rsidR="00586AE1" w:rsidRPr="0084567C">
        <w:rPr>
          <w:rFonts w:eastAsia="Times New Roman" w:cs="Times New Roman"/>
          <w:b/>
          <w:bCs/>
          <w:szCs w:val="28"/>
        </w:rPr>
        <w:t xml:space="preserve"> (LẦN 2)</w:t>
      </w:r>
    </w:p>
    <w:p w:rsidR="008B13E9" w:rsidRPr="0084567C" w:rsidRDefault="008B13E9" w:rsidP="009E297D">
      <w:pPr>
        <w:shd w:val="clear" w:color="auto" w:fill="FFFFFF"/>
        <w:spacing w:after="0" w:line="240" w:lineRule="auto"/>
        <w:ind w:firstLine="720"/>
        <w:jc w:val="both"/>
        <w:rPr>
          <w:rFonts w:eastAsia="Times New Roman" w:cs="Times New Roman"/>
          <w:b/>
          <w:szCs w:val="28"/>
          <w:lang w:val="en-SG"/>
        </w:rPr>
      </w:pPr>
    </w:p>
    <w:p w:rsidR="00070A67" w:rsidRPr="0084567C" w:rsidRDefault="00775B1F" w:rsidP="00586AE1">
      <w:pPr>
        <w:spacing w:after="0" w:line="240" w:lineRule="auto"/>
        <w:ind w:firstLine="720"/>
        <w:jc w:val="both"/>
        <w:rPr>
          <w:rFonts w:eastAsia="Times New Roman" w:cs="Times New Roman"/>
          <w:szCs w:val="28"/>
          <w:lang w:val="en-SG"/>
        </w:rPr>
      </w:pPr>
      <w:r w:rsidRPr="0084567C">
        <w:rPr>
          <w:rFonts w:eastAsia="Times New Roman" w:cs="Times New Roman"/>
          <w:szCs w:val="28"/>
          <w:lang w:val="en-SG"/>
        </w:rPr>
        <w:t>Căn cứ Luật Ban h</w:t>
      </w:r>
      <w:r w:rsidR="00070A67" w:rsidRPr="0084567C">
        <w:rPr>
          <w:rFonts w:eastAsia="Times New Roman" w:cs="Times New Roman"/>
          <w:szCs w:val="28"/>
          <w:lang w:val="en-SG"/>
        </w:rPr>
        <w:t>ành văn bản quy phạm pháp luật;</w:t>
      </w:r>
    </w:p>
    <w:p w:rsidR="00586AE1" w:rsidRPr="0084567C" w:rsidRDefault="00070A67" w:rsidP="00B474E6">
      <w:pPr>
        <w:spacing w:after="0" w:line="240" w:lineRule="auto"/>
        <w:ind w:firstLine="720"/>
        <w:jc w:val="both"/>
        <w:rPr>
          <w:rFonts w:eastAsia="Times New Roman" w:cs="Times New Roman"/>
          <w:szCs w:val="28"/>
          <w:lang w:val="en-SG"/>
        </w:rPr>
      </w:pPr>
      <w:r w:rsidRPr="0084567C">
        <w:rPr>
          <w:rFonts w:eastAsia="Times New Roman" w:cs="Times New Roman"/>
          <w:spacing w:val="-2"/>
          <w:szCs w:val="28"/>
        </w:rPr>
        <w:t xml:space="preserve">Thực hiện ý kiến chỉ đạo của UBND tỉnh tại Văn bản số </w:t>
      </w:r>
      <w:r w:rsidR="00C811D2" w:rsidRPr="0084567C">
        <w:rPr>
          <w:rFonts w:eastAsia="Times New Roman" w:cs="Times New Roman"/>
          <w:spacing w:val="-2"/>
          <w:szCs w:val="28"/>
        </w:rPr>
        <w:t>3669</w:t>
      </w:r>
      <w:r w:rsidRPr="0084567C">
        <w:rPr>
          <w:rFonts w:eastAsia="Times New Roman" w:cs="Times New Roman"/>
          <w:spacing w:val="-2"/>
          <w:szCs w:val="28"/>
        </w:rPr>
        <w:t xml:space="preserve">/VPUBND-VP5 ngày </w:t>
      </w:r>
      <w:r w:rsidR="00C811D2" w:rsidRPr="0084567C">
        <w:rPr>
          <w:rFonts w:eastAsia="Times New Roman" w:cs="Times New Roman"/>
          <w:spacing w:val="-2"/>
          <w:szCs w:val="28"/>
        </w:rPr>
        <w:t>03/6/2026</w:t>
      </w:r>
      <w:r w:rsidRPr="0084567C">
        <w:rPr>
          <w:rFonts w:eastAsia="Times New Roman" w:cs="Times New Roman"/>
          <w:spacing w:val="-2"/>
          <w:szCs w:val="28"/>
        </w:rPr>
        <w:t xml:space="preserve"> </w:t>
      </w:r>
      <w:r w:rsidR="00C811D2" w:rsidRPr="0084567C">
        <w:rPr>
          <w:rFonts w:eastAsia="Times New Roman" w:cs="Times New Roman"/>
          <w:spacing w:val="-2"/>
          <w:szCs w:val="28"/>
        </w:rPr>
        <w:t>v/v xây dựng Quyết định của Chủ tịch UBND tỉnh sửa đổi, bổ sung một số điều của Quyết định số 133/2025/QĐ-CTUBND ngày 29/9/2025 của Chủ tịch UBND tỉnh.</w:t>
      </w:r>
      <w:r w:rsidR="00B474E6">
        <w:rPr>
          <w:rFonts w:eastAsia="Times New Roman" w:cs="Times New Roman"/>
          <w:spacing w:val="-2"/>
          <w:szCs w:val="28"/>
        </w:rPr>
        <w:t xml:space="preserve"> </w:t>
      </w:r>
      <w:r w:rsidR="00586AE1" w:rsidRPr="0084567C">
        <w:rPr>
          <w:rFonts w:eastAsia="Times New Roman" w:cs="Times New Roman"/>
          <w:szCs w:val="28"/>
          <w:lang w:val="en-SG"/>
        </w:rPr>
        <w:t xml:space="preserve">Sở Tài chính đã xây dựng dự thảo Quyết định sửa đổi, bổ sung một số điều của Quyết định số 133/2025/QĐ-CTUBND ngày 29/9/2025 của Chủ tịch Ủy ban nhân dân tỉnh về thẩm quyền quyết định quản lý, sử dụng tài sản công thuộc phạm vi quản lý của tỉnh Ninh Bình và tổ chức lấy ý kiến của các cơ quan, đơn vị. </w:t>
      </w:r>
    </w:p>
    <w:p w:rsidR="00586AE1" w:rsidRPr="0084567C" w:rsidRDefault="00586AE1" w:rsidP="00586AE1">
      <w:pPr>
        <w:shd w:val="clear" w:color="auto" w:fill="FFFFFF"/>
        <w:spacing w:after="0" w:line="240" w:lineRule="auto"/>
        <w:ind w:firstLine="720"/>
        <w:jc w:val="both"/>
        <w:rPr>
          <w:rFonts w:eastAsia="Times New Roman" w:cs="Times New Roman"/>
          <w:szCs w:val="28"/>
          <w:lang w:val="en-SG"/>
        </w:rPr>
      </w:pPr>
      <w:r w:rsidRPr="0084567C">
        <w:rPr>
          <w:rFonts w:eastAsia="Times New Roman" w:cs="Times New Roman"/>
          <w:szCs w:val="28"/>
          <w:lang w:val="en-SG"/>
        </w:rPr>
        <w:t>Tuy nhiên, ngày 24/6/2026, Chính phủ ban hành Nghị quyết số 31/2026/NQ-CP về các cơ chế, chính sách đặc thù nhằm đẩy nhanh tiến độ xử lý, khai thác nhà, đất dôi dư sau khi sắp xếp, tinh gọn tổ chức bộ máy của hệ thống chính trị, sắp xếp đơn vị hành chính. Trọng tâm của Nghị quyết là đẩy mạnh phân cấp, trao quyền cho địa phương trong việc quyết định và quản lý tài sản công, đặc biệt là việc quản lý, khai thác các cơ sở nhà, đất dôi dư.</w:t>
      </w:r>
    </w:p>
    <w:p w:rsidR="00586AE1" w:rsidRPr="0084567C" w:rsidRDefault="00586AE1" w:rsidP="00586AE1">
      <w:pPr>
        <w:shd w:val="clear" w:color="auto" w:fill="FFFFFF"/>
        <w:spacing w:after="0" w:line="240" w:lineRule="auto"/>
        <w:ind w:firstLine="720"/>
        <w:jc w:val="both"/>
        <w:rPr>
          <w:rFonts w:eastAsia="Times New Roman" w:cs="Times New Roman"/>
          <w:szCs w:val="28"/>
          <w:lang w:val="en-SG"/>
        </w:rPr>
      </w:pPr>
      <w:r w:rsidRPr="0084567C">
        <w:rPr>
          <w:rFonts w:eastAsia="Times New Roman" w:cs="Times New Roman"/>
          <w:szCs w:val="28"/>
          <w:lang w:val="en-SG"/>
        </w:rPr>
        <w:t>Thực hiện ý kiến chỉ đạo của UBND tỉnh, Sở Tài chính đã nghiên cứu và xây dựng dự thảo Quyết định sửa đổi, bổ sung một số điều của Quyết định số 133/2025/QĐ-CTUBND ngày 29/9/2025 của Chủ tịch Ủy ban nhân dân tỉnh về thẩm quyền quyết định quản lý, sử dụng tài sản công thuộc phạm vi quản lý của tỉnh Ninh Bình (lần 2) và gửi xin ý kiến các cơ quan, đơn vị. Cụ thể:</w:t>
      </w:r>
    </w:p>
    <w:p w:rsidR="00775B1F" w:rsidRPr="0084567C" w:rsidRDefault="00775B1F" w:rsidP="00586AE1">
      <w:pPr>
        <w:shd w:val="clear" w:color="auto" w:fill="FFFFFF"/>
        <w:spacing w:after="0" w:line="240" w:lineRule="auto"/>
        <w:ind w:firstLine="720"/>
        <w:rPr>
          <w:rFonts w:eastAsia="Times New Roman" w:cs="Times New Roman"/>
          <w:b/>
          <w:szCs w:val="28"/>
          <w:lang w:val="en-SG"/>
        </w:rPr>
      </w:pPr>
      <w:r w:rsidRPr="0084567C">
        <w:rPr>
          <w:rFonts w:eastAsia="Times New Roman" w:cs="Times New Roman"/>
          <w:b/>
          <w:szCs w:val="28"/>
          <w:lang w:val="en-SG"/>
        </w:rPr>
        <w:t>1. Tổng số cơ quan, tổ chức, cá nhân đã gửi xin ý kiến và tổng số ý kiến nhận được.</w:t>
      </w:r>
    </w:p>
    <w:p w:rsidR="00775B1F" w:rsidRPr="0084567C" w:rsidRDefault="00775B1F" w:rsidP="00C43A5B">
      <w:pPr>
        <w:shd w:val="clear" w:color="auto" w:fill="FFFFFF"/>
        <w:spacing w:after="0" w:line="240" w:lineRule="auto"/>
        <w:ind w:firstLine="720"/>
        <w:rPr>
          <w:rFonts w:eastAsia="Times New Roman" w:cs="Times New Roman"/>
          <w:szCs w:val="28"/>
          <w:lang w:val="en-SG"/>
        </w:rPr>
      </w:pPr>
      <w:r w:rsidRPr="0084567C">
        <w:rPr>
          <w:rFonts w:eastAsia="Times New Roman" w:cs="Times New Roman"/>
          <w:szCs w:val="28"/>
          <w:lang w:val="en-SG"/>
        </w:rPr>
        <w:t xml:space="preserve">- Tổng số cơ quan, tổ chức, cá nhân đã gửi xin ý kiến: </w:t>
      </w:r>
      <w:r w:rsidR="009C49C9" w:rsidRPr="0084567C">
        <w:rPr>
          <w:rFonts w:eastAsia="Times New Roman" w:cs="Times New Roman"/>
          <w:szCs w:val="28"/>
          <w:lang w:val="en-SG"/>
        </w:rPr>
        <w:t>1</w:t>
      </w:r>
      <w:r w:rsidR="00307278" w:rsidRPr="0084567C">
        <w:rPr>
          <w:rFonts w:eastAsia="Times New Roman" w:cs="Times New Roman"/>
          <w:szCs w:val="28"/>
          <w:lang w:val="en-SG"/>
        </w:rPr>
        <w:t>65</w:t>
      </w:r>
      <w:r w:rsidR="00CF0EBC" w:rsidRPr="0084567C">
        <w:rPr>
          <w:rFonts w:eastAsia="Times New Roman" w:cs="Times New Roman"/>
          <w:szCs w:val="28"/>
          <w:lang w:val="en-SG"/>
        </w:rPr>
        <w:t xml:space="preserve"> đơn vị</w:t>
      </w:r>
    </w:p>
    <w:p w:rsidR="00394DB4" w:rsidRPr="0084567C" w:rsidRDefault="009C49C9" w:rsidP="00C43A5B">
      <w:pPr>
        <w:shd w:val="clear" w:color="auto" w:fill="FFFFFF"/>
        <w:spacing w:after="0" w:line="240" w:lineRule="auto"/>
        <w:ind w:firstLine="720"/>
        <w:rPr>
          <w:rFonts w:eastAsia="Times New Roman" w:cs="Times New Roman"/>
          <w:szCs w:val="28"/>
          <w:lang w:val="en-SG"/>
        </w:rPr>
      </w:pPr>
      <w:r w:rsidRPr="0084567C">
        <w:rPr>
          <w:rFonts w:eastAsia="Times New Roman" w:cs="Times New Roman"/>
          <w:szCs w:val="28"/>
          <w:lang w:val="en-SG"/>
        </w:rPr>
        <w:t>- Tổng số ý kiến nhận được:</w:t>
      </w:r>
      <w:r w:rsidR="00D15B94" w:rsidRPr="0084567C">
        <w:rPr>
          <w:rFonts w:eastAsia="Times New Roman" w:cs="Times New Roman"/>
          <w:szCs w:val="28"/>
          <w:lang w:val="en-SG"/>
        </w:rPr>
        <w:t xml:space="preserve"> </w:t>
      </w:r>
      <w:r w:rsidR="00B5113B" w:rsidRPr="0084567C">
        <w:rPr>
          <w:rFonts w:eastAsia="Times New Roman" w:cs="Times New Roman"/>
          <w:szCs w:val="28"/>
          <w:lang w:val="en-SG"/>
        </w:rPr>
        <w:t>9</w:t>
      </w:r>
      <w:r w:rsidR="008A2BD0" w:rsidRPr="0084567C">
        <w:rPr>
          <w:rFonts w:eastAsia="Times New Roman" w:cs="Times New Roman"/>
          <w:szCs w:val="28"/>
          <w:lang w:val="en-SG"/>
        </w:rPr>
        <w:t>8</w:t>
      </w:r>
      <w:r w:rsidR="00D15B94" w:rsidRPr="0084567C">
        <w:rPr>
          <w:rFonts w:eastAsia="Times New Roman" w:cs="Times New Roman"/>
          <w:szCs w:val="28"/>
          <w:lang w:val="en-SG"/>
        </w:rPr>
        <w:t xml:space="preserve"> </w:t>
      </w:r>
      <w:r w:rsidR="00CF0EBC" w:rsidRPr="0084567C">
        <w:rPr>
          <w:rFonts w:eastAsia="Times New Roman" w:cs="Times New Roman"/>
          <w:szCs w:val="28"/>
          <w:lang w:val="en-SG"/>
        </w:rPr>
        <w:t>đ</w:t>
      </w:r>
      <w:r w:rsidR="002335F4" w:rsidRPr="0084567C">
        <w:rPr>
          <w:rFonts w:eastAsia="Times New Roman" w:cs="Times New Roman"/>
          <w:szCs w:val="28"/>
          <w:lang w:val="en-SG"/>
        </w:rPr>
        <w:t>ơ</w:t>
      </w:r>
      <w:r w:rsidR="00CF0EBC" w:rsidRPr="0084567C">
        <w:rPr>
          <w:rFonts w:eastAsia="Times New Roman" w:cs="Times New Roman"/>
          <w:szCs w:val="28"/>
          <w:lang w:val="en-SG"/>
        </w:rPr>
        <w:t>n vị</w:t>
      </w:r>
      <w:r w:rsidR="00394DB4" w:rsidRPr="0084567C">
        <w:rPr>
          <w:rFonts w:eastAsia="Times New Roman" w:cs="Times New Roman"/>
          <w:szCs w:val="28"/>
          <w:lang w:val="en-SG"/>
        </w:rPr>
        <w:t xml:space="preserve">. </w:t>
      </w:r>
    </w:p>
    <w:p w:rsidR="00C60A14" w:rsidRPr="0084567C" w:rsidRDefault="00775B1F" w:rsidP="00C43A5B">
      <w:pPr>
        <w:shd w:val="clear" w:color="auto" w:fill="FFFFFF"/>
        <w:spacing w:after="0" w:line="240" w:lineRule="auto"/>
        <w:ind w:firstLine="720"/>
        <w:rPr>
          <w:rFonts w:eastAsia="Times New Roman" w:cs="Times New Roman"/>
          <w:b/>
          <w:szCs w:val="28"/>
          <w:lang w:val="en-SG"/>
        </w:rPr>
      </w:pPr>
      <w:r w:rsidRPr="0084567C">
        <w:rPr>
          <w:rFonts w:eastAsia="Times New Roman" w:cs="Times New Roman"/>
          <w:b/>
          <w:szCs w:val="28"/>
          <w:lang w:val="en-SG"/>
        </w:rPr>
        <w:t>2. Kết quả cụ thể như sau:</w:t>
      </w:r>
    </w:p>
    <w:p w:rsidR="00394DB4" w:rsidRPr="0084567C" w:rsidRDefault="00394DB4" w:rsidP="00C43A5B">
      <w:pPr>
        <w:shd w:val="clear" w:color="auto" w:fill="FFFFFF"/>
        <w:spacing w:after="0" w:line="240" w:lineRule="auto"/>
        <w:ind w:firstLine="720"/>
        <w:rPr>
          <w:rFonts w:eastAsia="Times New Roman" w:cs="Times New Roman"/>
          <w:szCs w:val="28"/>
          <w:lang w:val="en-SG"/>
        </w:rPr>
      </w:pPr>
      <w:r w:rsidRPr="0084567C">
        <w:rPr>
          <w:rFonts w:eastAsia="Times New Roman" w:cs="Times New Roman"/>
          <w:b/>
          <w:szCs w:val="28"/>
          <w:lang w:val="en-SG"/>
        </w:rPr>
        <w:t xml:space="preserve">- </w:t>
      </w:r>
      <w:bookmarkStart w:id="0" w:name="_GoBack"/>
      <w:bookmarkEnd w:id="0"/>
      <w:r w:rsidR="00AC15C1" w:rsidRPr="0084567C">
        <w:rPr>
          <w:rFonts w:eastAsia="Times New Roman" w:cs="Times New Roman"/>
          <w:szCs w:val="28"/>
          <w:lang w:val="en-SG"/>
        </w:rPr>
        <w:t>9</w:t>
      </w:r>
      <w:r w:rsidR="008A2BD0" w:rsidRPr="0084567C">
        <w:rPr>
          <w:rFonts w:eastAsia="Times New Roman" w:cs="Times New Roman"/>
          <w:szCs w:val="28"/>
          <w:lang w:val="en-SG"/>
        </w:rPr>
        <w:t>4</w:t>
      </w:r>
      <w:r w:rsidR="00D9046C" w:rsidRPr="0084567C">
        <w:rPr>
          <w:rFonts w:eastAsia="Times New Roman" w:cs="Times New Roman"/>
          <w:szCs w:val="28"/>
          <w:lang w:val="en-SG"/>
        </w:rPr>
        <w:t>/</w:t>
      </w:r>
      <w:r w:rsidR="00B5113B" w:rsidRPr="0084567C">
        <w:rPr>
          <w:rFonts w:eastAsia="Times New Roman" w:cs="Times New Roman"/>
          <w:szCs w:val="28"/>
          <w:lang w:val="en-SG"/>
        </w:rPr>
        <w:t>9</w:t>
      </w:r>
      <w:r w:rsidR="008A2BD0" w:rsidRPr="0084567C">
        <w:rPr>
          <w:rFonts w:eastAsia="Times New Roman" w:cs="Times New Roman"/>
          <w:szCs w:val="28"/>
          <w:lang w:val="en-SG"/>
        </w:rPr>
        <w:t>8</w:t>
      </w:r>
      <w:r w:rsidR="00D15B94" w:rsidRPr="0084567C">
        <w:rPr>
          <w:rFonts w:eastAsia="Times New Roman" w:cs="Times New Roman"/>
          <w:szCs w:val="28"/>
          <w:lang w:val="en-SG"/>
        </w:rPr>
        <w:t xml:space="preserve"> </w:t>
      </w:r>
      <w:r w:rsidRPr="0084567C">
        <w:rPr>
          <w:rFonts w:eastAsia="Times New Roman" w:cs="Times New Roman"/>
          <w:szCs w:val="28"/>
          <w:lang w:val="en-SG"/>
        </w:rPr>
        <w:t>đơn vị nhất trí với dự thảo.</w:t>
      </w:r>
    </w:p>
    <w:p w:rsidR="00394DB4" w:rsidRPr="0084567C" w:rsidRDefault="001F39DA" w:rsidP="00C43A5B">
      <w:pPr>
        <w:shd w:val="clear" w:color="auto" w:fill="FFFFFF"/>
        <w:spacing w:after="0" w:line="240" w:lineRule="auto"/>
        <w:ind w:firstLine="720"/>
        <w:rPr>
          <w:rFonts w:eastAsia="Times New Roman" w:cs="Times New Roman"/>
          <w:szCs w:val="28"/>
          <w:lang w:val="en-SG"/>
        </w:rPr>
      </w:pPr>
      <w:r w:rsidRPr="0084567C">
        <w:rPr>
          <w:rFonts w:eastAsia="Times New Roman" w:cs="Times New Roman"/>
          <w:szCs w:val="28"/>
          <w:lang w:val="en-SG"/>
        </w:rPr>
        <w:t>- 0</w:t>
      </w:r>
      <w:r w:rsidR="00B5113B" w:rsidRPr="0084567C">
        <w:rPr>
          <w:rFonts w:eastAsia="Times New Roman" w:cs="Times New Roman"/>
          <w:szCs w:val="28"/>
          <w:lang w:val="en-SG"/>
        </w:rPr>
        <w:t>4</w:t>
      </w:r>
      <w:r w:rsidRPr="0084567C">
        <w:rPr>
          <w:rFonts w:eastAsia="Times New Roman" w:cs="Times New Roman"/>
          <w:szCs w:val="28"/>
          <w:lang w:val="en-SG"/>
        </w:rPr>
        <w:t xml:space="preserve"> đơn vị có ý kiến, cụ thể:</w:t>
      </w:r>
    </w:p>
    <w:p w:rsidR="00394DB4" w:rsidRPr="0084567C" w:rsidRDefault="00394DB4" w:rsidP="00775B1F">
      <w:pPr>
        <w:shd w:val="clear" w:color="auto" w:fill="FFFFFF"/>
        <w:spacing w:after="0" w:line="240" w:lineRule="auto"/>
        <w:ind w:firstLine="720"/>
        <w:rPr>
          <w:rFonts w:eastAsia="Times New Roman" w:cs="Times New Roman"/>
          <w:szCs w:val="28"/>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9"/>
        <w:gridCol w:w="1842"/>
        <w:gridCol w:w="4680"/>
        <w:gridCol w:w="4644"/>
      </w:tblGrid>
      <w:tr w:rsidR="0084567C" w:rsidRPr="00B474E6" w:rsidTr="00DB1AC3">
        <w:trPr>
          <w:trHeight w:val="20"/>
          <w:tblCellSpacing w:w="0" w:type="dxa"/>
          <w:jc w:val="center"/>
        </w:trPr>
        <w:tc>
          <w:tcPr>
            <w:tcW w:w="1011" w:type="pct"/>
            <w:tcMar>
              <w:top w:w="0" w:type="dxa"/>
              <w:left w:w="10" w:type="dxa"/>
              <w:bottom w:w="0" w:type="dxa"/>
              <w:right w:w="10" w:type="dxa"/>
            </w:tcMar>
            <w:vAlign w:val="center"/>
            <w:hideMark/>
          </w:tcPr>
          <w:p w:rsidR="00C60A14" w:rsidRPr="00B474E6" w:rsidRDefault="00C60A14" w:rsidP="00B474E6">
            <w:pPr>
              <w:spacing w:after="0" w:line="240" w:lineRule="auto"/>
              <w:jc w:val="center"/>
              <w:rPr>
                <w:rFonts w:eastAsia="Times New Roman" w:cs="Times New Roman"/>
                <w:sz w:val="26"/>
                <w:szCs w:val="26"/>
              </w:rPr>
            </w:pPr>
            <w:r w:rsidRPr="00B474E6">
              <w:rPr>
                <w:rFonts w:eastAsia="Times New Roman" w:cs="Times New Roman"/>
                <w:b/>
                <w:bCs/>
                <w:sz w:val="26"/>
                <w:szCs w:val="26"/>
              </w:rPr>
              <w:t>NHÓM VẤN Đ</w:t>
            </w:r>
            <w:r w:rsidRPr="00B474E6">
              <w:rPr>
                <w:rFonts w:eastAsia="Times New Roman" w:cs="Times New Roman"/>
                <w:b/>
                <w:bCs/>
                <w:sz w:val="26"/>
                <w:szCs w:val="26"/>
                <w:lang w:val="en-SG"/>
              </w:rPr>
              <w:t>Ề </w:t>
            </w:r>
            <w:r w:rsidRPr="00B474E6">
              <w:rPr>
                <w:rFonts w:eastAsia="Times New Roman" w:cs="Times New Roman"/>
                <w:b/>
                <w:bCs/>
                <w:sz w:val="26"/>
                <w:szCs w:val="26"/>
              </w:rPr>
              <w:t>HOẶC ĐIỀU, KHOẢN</w:t>
            </w:r>
          </w:p>
        </w:tc>
        <w:tc>
          <w:tcPr>
            <w:tcW w:w="658" w:type="pct"/>
            <w:tcMar>
              <w:top w:w="0" w:type="dxa"/>
              <w:left w:w="10" w:type="dxa"/>
              <w:bottom w:w="0" w:type="dxa"/>
              <w:right w:w="10" w:type="dxa"/>
            </w:tcMar>
            <w:vAlign w:val="center"/>
            <w:hideMark/>
          </w:tcPr>
          <w:p w:rsidR="00C60A14" w:rsidRPr="00B474E6" w:rsidRDefault="00C60A14" w:rsidP="00B474E6">
            <w:pPr>
              <w:spacing w:after="0" w:line="240" w:lineRule="auto"/>
              <w:jc w:val="center"/>
              <w:rPr>
                <w:rFonts w:eastAsia="Times New Roman" w:cs="Times New Roman"/>
                <w:sz w:val="26"/>
                <w:szCs w:val="26"/>
              </w:rPr>
            </w:pPr>
            <w:r w:rsidRPr="00B474E6">
              <w:rPr>
                <w:rFonts w:eastAsia="Times New Roman" w:cs="Times New Roman"/>
                <w:b/>
                <w:bCs/>
                <w:sz w:val="26"/>
                <w:szCs w:val="26"/>
              </w:rPr>
              <w:t>CHỦ TH</w:t>
            </w:r>
            <w:r w:rsidRPr="00B474E6">
              <w:rPr>
                <w:rFonts w:eastAsia="Times New Roman" w:cs="Times New Roman"/>
                <w:b/>
                <w:bCs/>
                <w:sz w:val="26"/>
                <w:szCs w:val="26"/>
                <w:lang w:val="en-SG"/>
              </w:rPr>
              <w:t>Ể</w:t>
            </w:r>
            <w:r w:rsidRPr="00B474E6">
              <w:rPr>
                <w:rFonts w:eastAsia="Times New Roman" w:cs="Times New Roman"/>
                <w:b/>
                <w:bCs/>
                <w:sz w:val="26"/>
                <w:szCs w:val="26"/>
              </w:rPr>
              <w:t> GÓP Ý</w:t>
            </w:r>
          </w:p>
        </w:tc>
        <w:tc>
          <w:tcPr>
            <w:tcW w:w="1672" w:type="pct"/>
            <w:tcMar>
              <w:top w:w="0" w:type="dxa"/>
              <w:left w:w="10" w:type="dxa"/>
              <w:bottom w:w="0" w:type="dxa"/>
              <w:right w:w="10" w:type="dxa"/>
            </w:tcMar>
            <w:vAlign w:val="center"/>
            <w:hideMark/>
          </w:tcPr>
          <w:p w:rsidR="00C60A14" w:rsidRPr="00B474E6" w:rsidRDefault="00C60A14" w:rsidP="00B474E6">
            <w:pPr>
              <w:spacing w:after="0" w:line="240" w:lineRule="auto"/>
              <w:jc w:val="center"/>
              <w:rPr>
                <w:rFonts w:eastAsia="Times New Roman" w:cs="Times New Roman"/>
                <w:sz w:val="26"/>
                <w:szCs w:val="26"/>
              </w:rPr>
            </w:pPr>
            <w:r w:rsidRPr="00B474E6">
              <w:rPr>
                <w:rFonts w:eastAsia="Times New Roman" w:cs="Times New Roman"/>
                <w:b/>
                <w:bCs/>
                <w:sz w:val="26"/>
                <w:szCs w:val="26"/>
              </w:rPr>
              <w:t>NỘI D</w:t>
            </w:r>
            <w:r w:rsidRPr="00B474E6">
              <w:rPr>
                <w:rFonts w:eastAsia="Times New Roman" w:cs="Times New Roman"/>
                <w:b/>
                <w:bCs/>
                <w:sz w:val="26"/>
                <w:szCs w:val="26"/>
                <w:lang w:val="en-SG"/>
              </w:rPr>
              <w:t>U</w:t>
            </w:r>
            <w:r w:rsidRPr="00B474E6">
              <w:rPr>
                <w:rFonts w:eastAsia="Times New Roman" w:cs="Times New Roman"/>
                <w:b/>
                <w:bCs/>
                <w:sz w:val="26"/>
                <w:szCs w:val="26"/>
              </w:rPr>
              <w:t>NG GÓP Ý</w:t>
            </w:r>
          </w:p>
        </w:tc>
        <w:tc>
          <w:tcPr>
            <w:tcW w:w="1659" w:type="pct"/>
            <w:tcMar>
              <w:top w:w="0" w:type="dxa"/>
              <w:left w:w="10" w:type="dxa"/>
              <w:bottom w:w="0" w:type="dxa"/>
              <w:right w:w="10" w:type="dxa"/>
            </w:tcMar>
            <w:vAlign w:val="center"/>
            <w:hideMark/>
          </w:tcPr>
          <w:p w:rsidR="00C60A14" w:rsidRPr="00B474E6" w:rsidRDefault="00C60A14" w:rsidP="00B474E6">
            <w:pPr>
              <w:spacing w:after="0" w:line="240" w:lineRule="auto"/>
              <w:jc w:val="center"/>
              <w:rPr>
                <w:rFonts w:eastAsia="Times New Roman" w:cs="Times New Roman"/>
                <w:sz w:val="26"/>
                <w:szCs w:val="26"/>
              </w:rPr>
            </w:pPr>
            <w:r w:rsidRPr="00B474E6">
              <w:rPr>
                <w:rFonts w:eastAsia="Times New Roman" w:cs="Times New Roman"/>
                <w:b/>
                <w:bCs/>
                <w:sz w:val="26"/>
                <w:szCs w:val="26"/>
              </w:rPr>
              <w:t>NỘI D</w:t>
            </w:r>
            <w:r w:rsidRPr="00B474E6">
              <w:rPr>
                <w:rFonts w:eastAsia="Times New Roman" w:cs="Times New Roman"/>
                <w:b/>
                <w:bCs/>
                <w:sz w:val="26"/>
                <w:szCs w:val="26"/>
                <w:lang w:val="en-SG"/>
              </w:rPr>
              <w:t>U</w:t>
            </w:r>
            <w:r w:rsidRPr="00B474E6">
              <w:rPr>
                <w:rFonts w:eastAsia="Times New Roman" w:cs="Times New Roman"/>
                <w:b/>
                <w:bCs/>
                <w:sz w:val="26"/>
                <w:szCs w:val="26"/>
              </w:rPr>
              <w:t>NG T</w:t>
            </w:r>
            <w:r w:rsidRPr="00B474E6">
              <w:rPr>
                <w:rFonts w:eastAsia="Times New Roman" w:cs="Times New Roman"/>
                <w:b/>
                <w:bCs/>
                <w:sz w:val="26"/>
                <w:szCs w:val="26"/>
                <w:lang w:val="en-SG"/>
              </w:rPr>
              <w:t>IẾ</w:t>
            </w:r>
            <w:r w:rsidRPr="00B474E6">
              <w:rPr>
                <w:rFonts w:eastAsia="Times New Roman" w:cs="Times New Roman"/>
                <w:b/>
                <w:bCs/>
                <w:sz w:val="26"/>
                <w:szCs w:val="26"/>
              </w:rPr>
              <w:t>P THU, GIẢI TRÌNH</w:t>
            </w:r>
          </w:p>
        </w:tc>
      </w:tr>
      <w:tr w:rsidR="0084567C" w:rsidRPr="00B474E6" w:rsidTr="00DB1AC3">
        <w:trPr>
          <w:trHeight w:val="20"/>
          <w:tblCellSpacing w:w="0" w:type="dxa"/>
          <w:jc w:val="center"/>
        </w:trPr>
        <w:tc>
          <w:tcPr>
            <w:tcW w:w="1011" w:type="pct"/>
            <w:tcMar>
              <w:top w:w="0" w:type="dxa"/>
              <w:left w:w="10" w:type="dxa"/>
              <w:bottom w:w="0" w:type="dxa"/>
              <w:right w:w="10" w:type="dxa"/>
            </w:tcMar>
            <w:vAlign w:val="center"/>
          </w:tcPr>
          <w:p w:rsidR="00D8540B" w:rsidRPr="00B474E6" w:rsidRDefault="008551C5"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D8540B" w:rsidRPr="00B474E6" w:rsidRDefault="00D8540B"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t>Sở Tư pháp</w:t>
            </w:r>
          </w:p>
        </w:tc>
        <w:tc>
          <w:tcPr>
            <w:tcW w:w="1672" w:type="pct"/>
            <w:tcMar>
              <w:top w:w="0" w:type="dxa"/>
              <w:left w:w="10" w:type="dxa"/>
              <w:bottom w:w="0" w:type="dxa"/>
              <w:right w:w="10" w:type="dxa"/>
            </w:tcMar>
            <w:vAlign w:val="center"/>
          </w:tcPr>
          <w:p w:rsidR="00B8569E" w:rsidRPr="00B474E6" w:rsidRDefault="00B8569E"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Tại Điều 4 dự thảo Quyết định (sửa đổi, bổ sung Điều 6) quy định:</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“Điều 4. Sửa đổi, bổ sung Điều 6</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“Điều 6. Thẩm quyền quyết định điều chuyển tài sản công</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1. Chủ tịch Ủy ban nhân dân tỉnh quyết định điều chuyển tài sản công là trụ</w:t>
            </w:r>
            <w:r w:rsidR="008551C5" w:rsidRPr="00B474E6">
              <w:rPr>
                <w:rFonts w:eastAsia="Times New Roman" w:cs="Times New Roman"/>
                <w:bCs/>
                <w:i/>
                <w:sz w:val="26"/>
                <w:szCs w:val="26"/>
              </w:rPr>
              <w:t xml:space="preserve"> </w:t>
            </w:r>
            <w:r w:rsidRPr="00B474E6">
              <w:rPr>
                <w:rFonts w:eastAsia="Times New Roman" w:cs="Times New Roman"/>
                <w:bCs/>
                <w:i/>
                <w:sz w:val="26"/>
                <w:szCs w:val="26"/>
              </w:rPr>
              <w:t>sở làm việc, cơ sở hoạt động sự nghiệp, xe ô tô:</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a) Giữa các cơ quan, tổ chức, đơn vị cấp tỉnh</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 xml:space="preserve">b) </w:t>
            </w:r>
            <w:r w:rsidRPr="00B474E6">
              <w:rPr>
                <w:rFonts w:eastAsia="Times New Roman" w:cs="Times New Roman"/>
                <w:bCs/>
                <w:i/>
                <w:sz w:val="26"/>
                <w:szCs w:val="26"/>
                <w:u w:val="single"/>
              </w:rPr>
              <w:t>Giữa các cơ quan, tổ chức, đơn vị cấp tỉnh với các cơ quan, tổ chức, đơn</w:t>
            </w:r>
            <w:r w:rsidR="008551C5" w:rsidRPr="00B474E6">
              <w:rPr>
                <w:rFonts w:eastAsia="Times New Roman" w:cs="Times New Roman"/>
                <w:bCs/>
                <w:i/>
                <w:sz w:val="26"/>
                <w:szCs w:val="26"/>
                <w:u w:val="single"/>
              </w:rPr>
              <w:t xml:space="preserve"> </w:t>
            </w:r>
            <w:r w:rsidRPr="00B474E6">
              <w:rPr>
                <w:rFonts w:eastAsia="Times New Roman" w:cs="Times New Roman"/>
                <w:bCs/>
                <w:i/>
                <w:sz w:val="26"/>
                <w:szCs w:val="26"/>
                <w:u w:val="single"/>
              </w:rPr>
              <w:t>vị cấp xã.</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2. Phân cấp cho các cơ quan, tổ chức, đơn vị quy định tại khoản 1 Điều 2</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Quyết định này quyết định điều chuyển tài sản công:</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a) Giữa các cơ quan, tổ chức, đơn vị thuộc phạm vi quản lý (bao gồm cả trụ</w:t>
            </w:r>
            <w:r w:rsidR="00360A7B" w:rsidRPr="00B474E6">
              <w:rPr>
                <w:rFonts w:eastAsia="Times New Roman" w:cs="Times New Roman"/>
                <w:bCs/>
                <w:i/>
                <w:sz w:val="26"/>
                <w:szCs w:val="26"/>
              </w:rPr>
              <w:t xml:space="preserve"> </w:t>
            </w:r>
            <w:r w:rsidRPr="00B474E6">
              <w:rPr>
                <w:rFonts w:eastAsia="Times New Roman" w:cs="Times New Roman"/>
                <w:bCs/>
                <w:i/>
                <w:sz w:val="26"/>
                <w:szCs w:val="26"/>
              </w:rPr>
              <w:t>sở làm việc, cơ sở hoạt động sự nghiệp, xe ô tô).</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b) Từ cơ quan, tổ chức, đơn vị mình và cơ quan, tổ chức, đơn vị thuộc phạm</w:t>
            </w:r>
            <w:r w:rsidR="00360A7B" w:rsidRPr="00B474E6">
              <w:rPr>
                <w:rFonts w:eastAsia="Times New Roman" w:cs="Times New Roman"/>
                <w:bCs/>
                <w:i/>
                <w:sz w:val="26"/>
                <w:szCs w:val="26"/>
              </w:rPr>
              <w:t xml:space="preserve"> </w:t>
            </w:r>
            <w:r w:rsidRPr="00B474E6">
              <w:rPr>
                <w:rFonts w:eastAsia="Times New Roman" w:cs="Times New Roman"/>
                <w:bCs/>
                <w:i/>
                <w:sz w:val="26"/>
                <w:szCs w:val="26"/>
              </w:rPr>
              <w:t>vi quản lý sang các cơ quan, tổ chức, đơn vị không thuộc phạm vi quản lý 3 (trừ</w:t>
            </w:r>
            <w:r w:rsidR="00360A7B" w:rsidRPr="00B474E6">
              <w:rPr>
                <w:rFonts w:eastAsia="Times New Roman" w:cs="Times New Roman"/>
                <w:bCs/>
                <w:i/>
                <w:sz w:val="26"/>
                <w:szCs w:val="26"/>
              </w:rPr>
              <w:t xml:space="preserve"> </w:t>
            </w:r>
            <w:r w:rsidRPr="00B474E6">
              <w:rPr>
                <w:rFonts w:eastAsia="Times New Roman" w:cs="Times New Roman"/>
                <w:bCs/>
                <w:i/>
                <w:sz w:val="26"/>
                <w:szCs w:val="26"/>
              </w:rPr>
              <w:t>trụ sở làm việc, cơ sở hoạt động sự nghiệp, xe ô tô).</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3. Phân cấp cho Ủy ban nhân dân xã, phường quyết định điều chuyển tài</w:t>
            </w:r>
            <w:r w:rsidR="00360A7B" w:rsidRPr="00B474E6">
              <w:rPr>
                <w:rFonts w:eastAsia="Times New Roman" w:cs="Times New Roman"/>
                <w:bCs/>
                <w:i/>
                <w:sz w:val="26"/>
                <w:szCs w:val="26"/>
              </w:rPr>
              <w:t xml:space="preserve"> </w:t>
            </w:r>
            <w:r w:rsidRPr="00B474E6">
              <w:rPr>
                <w:rFonts w:eastAsia="Times New Roman" w:cs="Times New Roman"/>
                <w:bCs/>
                <w:i/>
                <w:sz w:val="26"/>
                <w:szCs w:val="26"/>
              </w:rPr>
              <w:t>sản công:</w:t>
            </w:r>
          </w:p>
          <w:p w:rsidR="00B8569E" w:rsidRPr="00B474E6" w:rsidRDefault="00B8569E" w:rsidP="00B474E6">
            <w:pPr>
              <w:spacing w:after="0" w:line="240" w:lineRule="auto"/>
              <w:jc w:val="both"/>
              <w:rPr>
                <w:rFonts w:eastAsia="Times New Roman" w:cs="Times New Roman"/>
                <w:bCs/>
                <w:i/>
                <w:sz w:val="26"/>
                <w:szCs w:val="26"/>
              </w:rPr>
            </w:pPr>
            <w:r w:rsidRPr="00B474E6">
              <w:rPr>
                <w:rFonts w:eastAsia="Times New Roman" w:cs="Times New Roman"/>
                <w:bCs/>
                <w:i/>
                <w:sz w:val="26"/>
                <w:szCs w:val="26"/>
              </w:rPr>
              <w:t>a) Giữa các cơ quan, tổ chức, đơn vị thuộc phạm vi quản lý</w:t>
            </w:r>
          </w:p>
          <w:p w:rsidR="00B8569E" w:rsidRPr="00B474E6" w:rsidRDefault="00B8569E" w:rsidP="00B474E6">
            <w:pPr>
              <w:spacing w:after="0" w:line="240" w:lineRule="auto"/>
              <w:jc w:val="both"/>
              <w:rPr>
                <w:rFonts w:eastAsia="Times New Roman" w:cs="Times New Roman"/>
                <w:bCs/>
                <w:i/>
                <w:sz w:val="26"/>
                <w:szCs w:val="26"/>
                <w:u w:val="single"/>
              </w:rPr>
            </w:pPr>
            <w:r w:rsidRPr="00B474E6">
              <w:rPr>
                <w:rFonts w:eastAsia="Times New Roman" w:cs="Times New Roman"/>
                <w:bCs/>
                <w:i/>
                <w:sz w:val="26"/>
                <w:szCs w:val="26"/>
              </w:rPr>
              <w:lastRenderedPageBreak/>
              <w:t xml:space="preserve">b) </w:t>
            </w:r>
            <w:r w:rsidRPr="00B474E6">
              <w:rPr>
                <w:rFonts w:eastAsia="Times New Roman" w:cs="Times New Roman"/>
                <w:bCs/>
                <w:i/>
                <w:sz w:val="26"/>
                <w:szCs w:val="26"/>
                <w:u w:val="single"/>
              </w:rPr>
              <w:t>Từ các cơ quan, tổ chức, đơn vị thuộc phạm vi quản lý sang các cơ quan,</w:t>
            </w:r>
            <w:r w:rsidR="00360A7B" w:rsidRPr="00B474E6">
              <w:rPr>
                <w:rFonts w:eastAsia="Times New Roman" w:cs="Times New Roman"/>
                <w:bCs/>
                <w:i/>
                <w:sz w:val="26"/>
                <w:szCs w:val="26"/>
                <w:u w:val="single"/>
              </w:rPr>
              <w:t xml:space="preserve"> </w:t>
            </w:r>
            <w:r w:rsidRPr="00B474E6">
              <w:rPr>
                <w:rFonts w:eastAsia="Times New Roman" w:cs="Times New Roman"/>
                <w:bCs/>
                <w:i/>
                <w:sz w:val="26"/>
                <w:szCs w:val="26"/>
                <w:u w:val="single"/>
              </w:rPr>
              <w:t>tổ chức, đơn vị không thuộc phạm vi quản lý.”</w:t>
            </w:r>
          </w:p>
          <w:p w:rsidR="005232F5" w:rsidRPr="00B474E6" w:rsidRDefault="00B8569E"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Đề nghị cơ quan soạn thảo nghiên cứu, xem xét để tránh trường hợp chồng</w:t>
            </w:r>
            <w:r w:rsidR="00706498" w:rsidRPr="00B474E6">
              <w:rPr>
                <w:rFonts w:eastAsia="Times New Roman" w:cs="Times New Roman"/>
                <w:bCs/>
                <w:sz w:val="26"/>
                <w:szCs w:val="26"/>
              </w:rPr>
              <w:t xml:space="preserve"> </w:t>
            </w:r>
            <w:r w:rsidRPr="00B474E6">
              <w:rPr>
                <w:rFonts w:eastAsia="Times New Roman" w:cs="Times New Roman"/>
                <w:bCs/>
                <w:sz w:val="26"/>
                <w:szCs w:val="26"/>
              </w:rPr>
              <w:t>chéo thẩm quyền điều chuyển tài sản công là trụ sở làm việc, cơ sở hoạt động sự</w:t>
            </w:r>
            <w:r w:rsidR="00706498" w:rsidRPr="00B474E6">
              <w:rPr>
                <w:rFonts w:eastAsia="Times New Roman" w:cs="Times New Roman"/>
                <w:bCs/>
                <w:sz w:val="26"/>
                <w:szCs w:val="26"/>
              </w:rPr>
              <w:t xml:space="preserve"> </w:t>
            </w:r>
            <w:r w:rsidRPr="00B474E6">
              <w:rPr>
                <w:rFonts w:eastAsia="Times New Roman" w:cs="Times New Roman"/>
                <w:bCs/>
                <w:sz w:val="26"/>
                <w:szCs w:val="26"/>
              </w:rPr>
              <w:t>nghiệp, xe ô tô giữa quy định tại điểm b khoản 1 Điều 6 và điểm b khoản 3 Điều</w:t>
            </w:r>
            <w:r w:rsidR="00706498" w:rsidRPr="00B474E6">
              <w:rPr>
                <w:rFonts w:eastAsia="Times New Roman" w:cs="Times New Roman"/>
                <w:bCs/>
                <w:sz w:val="26"/>
                <w:szCs w:val="26"/>
              </w:rPr>
              <w:t xml:space="preserve"> </w:t>
            </w:r>
            <w:r w:rsidRPr="00B474E6">
              <w:rPr>
                <w:rFonts w:eastAsia="Times New Roman" w:cs="Times New Roman"/>
                <w:bCs/>
                <w:sz w:val="26"/>
                <w:szCs w:val="26"/>
              </w:rPr>
              <w:t>6 nêu trên</w:t>
            </w:r>
          </w:p>
        </w:tc>
        <w:tc>
          <w:tcPr>
            <w:tcW w:w="1659" w:type="pct"/>
            <w:tcMar>
              <w:top w:w="0" w:type="dxa"/>
              <w:left w:w="10" w:type="dxa"/>
              <w:bottom w:w="0" w:type="dxa"/>
              <w:right w:w="10" w:type="dxa"/>
            </w:tcMar>
            <w:vAlign w:val="center"/>
          </w:tcPr>
          <w:p w:rsidR="000E4F0F" w:rsidRPr="00B474E6" w:rsidRDefault="00706498" w:rsidP="00B474E6">
            <w:pPr>
              <w:spacing w:after="0" w:line="240" w:lineRule="auto"/>
              <w:jc w:val="center"/>
              <w:rPr>
                <w:rFonts w:eastAsia="Times New Roman" w:cs="Times New Roman"/>
                <w:bCs/>
                <w:sz w:val="26"/>
                <w:szCs w:val="26"/>
              </w:rPr>
            </w:pPr>
            <w:r w:rsidRPr="00B474E6">
              <w:rPr>
                <w:rFonts w:eastAsia="Times New Roman" w:cs="Times New Roman"/>
                <w:bCs/>
                <w:sz w:val="26"/>
                <w:szCs w:val="26"/>
              </w:rPr>
              <w:lastRenderedPageBreak/>
              <w:t>Tiếp thu ý kiến và đã chỉnh sửa dự thảo</w:t>
            </w:r>
          </w:p>
          <w:p w:rsidR="00485FD6" w:rsidRPr="00B474E6" w:rsidRDefault="00485FD6" w:rsidP="00B474E6">
            <w:pPr>
              <w:spacing w:after="0" w:line="240" w:lineRule="auto"/>
              <w:jc w:val="center"/>
              <w:rPr>
                <w:rFonts w:eastAsia="Times New Roman" w:cs="Times New Roman"/>
                <w:bCs/>
                <w:sz w:val="26"/>
                <w:szCs w:val="26"/>
              </w:rPr>
            </w:pPr>
          </w:p>
          <w:p w:rsidR="00485FD6" w:rsidRPr="00B474E6" w:rsidRDefault="00485FD6" w:rsidP="00B474E6">
            <w:pPr>
              <w:spacing w:after="0" w:line="240" w:lineRule="auto"/>
              <w:jc w:val="center"/>
              <w:rPr>
                <w:rFonts w:eastAsia="Times New Roman" w:cs="Times New Roman"/>
                <w:bCs/>
                <w:sz w:val="26"/>
                <w:szCs w:val="26"/>
              </w:rPr>
            </w:pPr>
          </w:p>
        </w:tc>
      </w:tr>
      <w:tr w:rsidR="0084567C" w:rsidRPr="00B474E6" w:rsidTr="00DB1AC3">
        <w:trPr>
          <w:trHeight w:val="20"/>
          <w:tblCellSpacing w:w="0" w:type="dxa"/>
          <w:jc w:val="center"/>
        </w:trPr>
        <w:tc>
          <w:tcPr>
            <w:tcW w:w="1011" w:type="pct"/>
            <w:tcMar>
              <w:top w:w="0" w:type="dxa"/>
              <w:left w:w="10" w:type="dxa"/>
              <w:bottom w:w="0" w:type="dxa"/>
              <w:right w:w="10" w:type="dxa"/>
            </w:tcMar>
            <w:vAlign w:val="center"/>
          </w:tcPr>
          <w:p w:rsidR="00D15B94" w:rsidRPr="00B474E6" w:rsidRDefault="00B474E6"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D15B94" w:rsidRPr="00B474E6" w:rsidRDefault="001C775B"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t>UBND xã Thanh Liêm</w:t>
            </w:r>
          </w:p>
        </w:tc>
        <w:tc>
          <w:tcPr>
            <w:tcW w:w="1672" w:type="pct"/>
            <w:tcMar>
              <w:top w:w="0" w:type="dxa"/>
              <w:left w:w="10" w:type="dxa"/>
              <w:bottom w:w="0" w:type="dxa"/>
              <w:right w:w="10" w:type="dxa"/>
            </w:tcMar>
            <w:vAlign w:val="center"/>
          </w:tcPr>
          <w:p w:rsidR="001C775B" w:rsidRPr="00B474E6" w:rsidRDefault="001C775B"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Bổ sung nội dung hướng dẫn hoặc làm rõ trách nhiệm của cơ quan, đơn vị</w:t>
            </w:r>
            <w:r w:rsidR="00B31BEE" w:rsidRPr="00B474E6">
              <w:rPr>
                <w:rFonts w:eastAsia="Times New Roman" w:cs="Times New Roman"/>
                <w:bCs/>
                <w:sz w:val="26"/>
                <w:szCs w:val="26"/>
              </w:rPr>
              <w:t xml:space="preserve"> </w:t>
            </w:r>
            <w:r w:rsidRPr="00B474E6">
              <w:rPr>
                <w:rFonts w:eastAsia="Times New Roman" w:cs="Times New Roman"/>
                <w:bCs/>
                <w:sz w:val="26"/>
                <w:szCs w:val="26"/>
              </w:rPr>
              <w:t>được phân cấp trong quá trình tổ chức thực hiện, nhất là đối với việc giao tài sản,</w:t>
            </w:r>
            <w:r w:rsidR="00B31BEE" w:rsidRPr="00B474E6">
              <w:rPr>
                <w:rFonts w:eastAsia="Times New Roman" w:cs="Times New Roman"/>
                <w:bCs/>
                <w:sz w:val="26"/>
                <w:szCs w:val="26"/>
              </w:rPr>
              <w:t xml:space="preserve"> </w:t>
            </w:r>
            <w:r w:rsidRPr="00B474E6">
              <w:rPr>
                <w:rFonts w:eastAsia="Times New Roman" w:cs="Times New Roman"/>
                <w:bCs/>
                <w:sz w:val="26"/>
                <w:szCs w:val="26"/>
              </w:rPr>
              <w:t>điều chuyển, bán, thanh lý tài sản công nhằm bảo đảm thống nhất, thuận lợi trong</w:t>
            </w:r>
            <w:r w:rsidR="00B31BEE" w:rsidRPr="00B474E6">
              <w:rPr>
                <w:rFonts w:eastAsia="Times New Roman" w:cs="Times New Roman"/>
                <w:bCs/>
                <w:sz w:val="26"/>
                <w:szCs w:val="26"/>
              </w:rPr>
              <w:t xml:space="preserve"> </w:t>
            </w:r>
            <w:r w:rsidRPr="00B474E6">
              <w:rPr>
                <w:rFonts w:eastAsia="Times New Roman" w:cs="Times New Roman"/>
                <w:bCs/>
                <w:sz w:val="26"/>
                <w:szCs w:val="26"/>
              </w:rPr>
              <w:t>quá trình triển khai thực hiện tại địa phương;</w:t>
            </w:r>
          </w:p>
          <w:p w:rsidR="00D15B94" w:rsidRPr="00B474E6" w:rsidRDefault="001C775B"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Nghiên cứu quy định rõ trách nhiệm của cơ quan, đơn vị được phân cấp</w:t>
            </w:r>
            <w:r w:rsidR="00B31BEE" w:rsidRPr="00B474E6">
              <w:rPr>
                <w:rFonts w:eastAsia="Times New Roman" w:cs="Times New Roman"/>
                <w:bCs/>
                <w:sz w:val="26"/>
                <w:szCs w:val="26"/>
              </w:rPr>
              <w:t xml:space="preserve"> </w:t>
            </w:r>
            <w:r w:rsidRPr="00B474E6">
              <w:rPr>
                <w:rFonts w:eastAsia="Times New Roman" w:cs="Times New Roman"/>
                <w:bCs/>
                <w:sz w:val="26"/>
                <w:szCs w:val="26"/>
              </w:rPr>
              <w:t>trong việc lập hồ sơ, quản lý, theo dõi biến động tài sản công sau khi thực hiện</w:t>
            </w:r>
            <w:r w:rsidR="00B31BEE" w:rsidRPr="00B474E6">
              <w:rPr>
                <w:rFonts w:eastAsia="Times New Roman" w:cs="Times New Roman"/>
                <w:bCs/>
                <w:sz w:val="26"/>
                <w:szCs w:val="26"/>
              </w:rPr>
              <w:t xml:space="preserve"> </w:t>
            </w:r>
            <w:r w:rsidRPr="00B474E6">
              <w:rPr>
                <w:rFonts w:eastAsia="Times New Roman" w:cs="Times New Roman"/>
                <w:bCs/>
                <w:sz w:val="26"/>
                <w:szCs w:val="26"/>
              </w:rPr>
              <w:t>quyết định nhằm bảo đảm công tác quản lý tài sản công được chặt chẽ, thống nhất.</w:t>
            </w:r>
          </w:p>
        </w:tc>
        <w:tc>
          <w:tcPr>
            <w:tcW w:w="1659" w:type="pct"/>
            <w:tcMar>
              <w:top w:w="0" w:type="dxa"/>
              <w:left w:w="10" w:type="dxa"/>
              <w:bottom w:w="0" w:type="dxa"/>
              <w:right w:w="10" w:type="dxa"/>
            </w:tcMar>
            <w:vAlign w:val="center"/>
          </w:tcPr>
          <w:p w:rsidR="00B31BEE" w:rsidRPr="00B474E6" w:rsidRDefault="00B31BEE"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Giữ nguyên nội dung như dự thảo. </w:t>
            </w:r>
          </w:p>
          <w:p w:rsidR="00B474E6" w:rsidRPr="00B474E6" w:rsidRDefault="00B31BEE" w:rsidP="00B474E6">
            <w:pPr>
              <w:spacing w:after="0" w:line="240" w:lineRule="auto"/>
              <w:jc w:val="both"/>
              <w:rPr>
                <w:rFonts w:eastAsia="Times New Roman" w:cs="Times New Roman"/>
                <w:bCs/>
                <w:sz w:val="26"/>
                <w:szCs w:val="26"/>
              </w:rPr>
            </w:pPr>
            <w:r w:rsidRPr="00B474E6">
              <w:rPr>
                <w:rFonts w:eastAsia="Times New Roman" w:cs="Times New Roman"/>
                <w:bCs/>
                <w:sz w:val="26"/>
                <w:szCs w:val="26"/>
                <w:u w:val="single"/>
              </w:rPr>
              <w:t>Lý do:</w:t>
            </w:r>
            <w:r w:rsidRPr="00B474E6">
              <w:rPr>
                <w:rFonts w:eastAsia="Times New Roman" w:cs="Times New Roman"/>
                <w:bCs/>
                <w:sz w:val="26"/>
                <w:szCs w:val="26"/>
              </w:rPr>
              <w:t xml:space="preserve">  </w:t>
            </w:r>
            <w:r w:rsidR="00B474E6" w:rsidRPr="00B474E6">
              <w:rPr>
                <w:rFonts w:eastAsia="Times New Roman" w:cs="Times New Roman"/>
                <w:bCs/>
                <w:sz w:val="26"/>
                <w:szCs w:val="26"/>
              </w:rPr>
              <w:t xml:space="preserve">Dự thảo đã xác định rõ thẩm quyền phân cấp cho các chủ thể. Căn cứ thẩm quyền được giao, mỗi cấp có quyền quyết định các hoạt động quản lý tài sản công như: giao tài sản, thu hồi, điều chuyển, thanh lý, tiêu hủy, xử lý tài sản bị mất, bị hủy hoại... </w:t>
            </w:r>
          </w:p>
          <w:p w:rsidR="00D15B94" w:rsidRPr="00B474E6" w:rsidRDefault="00B31BEE"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Nội dung lập hồ sơ, quản lý, theo dõi biến động tài sản công đã được quy định tại Luật quản lý, sử dụng tài sản công và các </w:t>
            </w:r>
            <w:r w:rsidR="00105B40" w:rsidRPr="00B474E6">
              <w:rPr>
                <w:rFonts w:eastAsia="Times New Roman" w:cs="Times New Roman"/>
                <w:bCs/>
                <w:sz w:val="26"/>
                <w:szCs w:val="26"/>
              </w:rPr>
              <w:t>Văn bản</w:t>
            </w:r>
            <w:r w:rsidRPr="00B474E6">
              <w:rPr>
                <w:rFonts w:eastAsia="Times New Roman" w:cs="Times New Roman"/>
                <w:bCs/>
                <w:sz w:val="26"/>
                <w:szCs w:val="26"/>
              </w:rPr>
              <w:t xml:space="preserve"> hướng dẫn thi hành.</w:t>
            </w:r>
          </w:p>
        </w:tc>
      </w:tr>
      <w:tr w:rsidR="0084567C" w:rsidRPr="00B474E6" w:rsidTr="00DB1AC3">
        <w:trPr>
          <w:trHeight w:val="20"/>
          <w:tblCellSpacing w:w="0" w:type="dxa"/>
          <w:jc w:val="center"/>
        </w:trPr>
        <w:tc>
          <w:tcPr>
            <w:tcW w:w="1011" w:type="pct"/>
            <w:tcMar>
              <w:top w:w="0" w:type="dxa"/>
              <w:left w:w="10" w:type="dxa"/>
              <w:bottom w:w="0" w:type="dxa"/>
              <w:right w:w="10" w:type="dxa"/>
            </w:tcMar>
            <w:vAlign w:val="center"/>
          </w:tcPr>
          <w:p w:rsidR="00D15B94" w:rsidRPr="00B474E6" w:rsidRDefault="00A86BE5"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t>Thể thức văn bản</w:t>
            </w:r>
          </w:p>
        </w:tc>
        <w:tc>
          <w:tcPr>
            <w:tcW w:w="658" w:type="pct"/>
            <w:tcMar>
              <w:top w:w="0" w:type="dxa"/>
              <w:left w:w="10" w:type="dxa"/>
              <w:bottom w:w="0" w:type="dxa"/>
              <w:right w:w="10" w:type="dxa"/>
            </w:tcMar>
            <w:vAlign w:val="center"/>
          </w:tcPr>
          <w:p w:rsidR="00D15B94" w:rsidRPr="00B474E6" w:rsidRDefault="001C775B"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t>Ban quản lý Khu Đại học Nam Cao và Khu Công nghệ cao</w:t>
            </w:r>
          </w:p>
        </w:tc>
        <w:tc>
          <w:tcPr>
            <w:tcW w:w="1672" w:type="pct"/>
            <w:tcMar>
              <w:top w:w="0" w:type="dxa"/>
              <w:left w:w="10" w:type="dxa"/>
              <w:bottom w:w="0" w:type="dxa"/>
              <w:right w:w="10" w:type="dxa"/>
            </w:tcMar>
            <w:vAlign w:val="center"/>
          </w:tcPr>
          <w:p w:rsidR="001C775B" w:rsidRPr="00B474E6" w:rsidRDefault="001C775B"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Tại phần căn cứ ban hành văn bản, đề nghị đơn vị soạn thảo nghiên cứu</w:t>
            </w:r>
            <w:r w:rsidR="00360A7B" w:rsidRPr="00B474E6">
              <w:rPr>
                <w:rFonts w:eastAsia="Times New Roman" w:cs="Times New Roman"/>
                <w:bCs/>
                <w:sz w:val="26"/>
                <w:szCs w:val="26"/>
              </w:rPr>
              <w:t xml:space="preserve"> </w:t>
            </w:r>
            <w:r w:rsidRPr="00B474E6">
              <w:rPr>
                <w:rFonts w:eastAsia="Times New Roman" w:cs="Times New Roman"/>
                <w:bCs/>
                <w:sz w:val="26"/>
                <w:szCs w:val="26"/>
              </w:rPr>
              <w:t>chỉnh sửa như sau:</w:t>
            </w:r>
          </w:p>
          <w:p w:rsidR="00D15B94" w:rsidRPr="00B474E6" w:rsidRDefault="001C775B"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Cuối dòng </w:t>
            </w:r>
            <w:r w:rsidRPr="00B474E6">
              <w:rPr>
                <w:rFonts w:eastAsia="Times New Roman" w:cs="Times New Roman"/>
                <w:bCs/>
                <w:i/>
                <w:sz w:val="26"/>
                <w:szCs w:val="26"/>
              </w:rPr>
              <w:t>“Theo đề nghị của Giám đốc Sở Tài chính”</w:t>
            </w:r>
            <w:r w:rsidRPr="00B474E6">
              <w:rPr>
                <w:rFonts w:eastAsia="Times New Roman" w:cs="Times New Roman"/>
                <w:bCs/>
                <w:sz w:val="26"/>
                <w:szCs w:val="26"/>
              </w:rPr>
              <w:t xml:space="preserve"> sửa từ dấu phẩy</w:t>
            </w:r>
            <w:r w:rsidR="00360A7B" w:rsidRPr="00B474E6">
              <w:rPr>
                <w:rFonts w:eastAsia="Times New Roman" w:cs="Times New Roman"/>
                <w:bCs/>
                <w:sz w:val="26"/>
                <w:szCs w:val="26"/>
              </w:rPr>
              <w:t xml:space="preserve"> </w:t>
            </w:r>
            <w:r w:rsidRPr="00B474E6">
              <w:rPr>
                <w:rFonts w:eastAsia="Times New Roman" w:cs="Times New Roman"/>
                <w:bCs/>
                <w:sz w:val="26"/>
                <w:szCs w:val="26"/>
              </w:rPr>
              <w:t>(,) thành dấu chấm phẩy (;) cho phù hợp với thể thức văn bản theo mẫu số 21,</w:t>
            </w:r>
            <w:r w:rsidR="00360A7B" w:rsidRPr="00B474E6">
              <w:rPr>
                <w:rFonts w:eastAsia="Times New Roman" w:cs="Times New Roman"/>
                <w:bCs/>
                <w:sz w:val="26"/>
                <w:szCs w:val="26"/>
              </w:rPr>
              <w:t xml:space="preserve"> </w:t>
            </w:r>
            <w:r w:rsidRPr="00B474E6">
              <w:rPr>
                <w:rFonts w:eastAsia="Times New Roman" w:cs="Times New Roman"/>
                <w:bCs/>
                <w:sz w:val="26"/>
                <w:szCs w:val="26"/>
              </w:rPr>
              <w:t>Phụ lục III, Nghị đinh số 187/2025/ND-CP ngày 01/7/2025 của Chính phủ</w:t>
            </w:r>
          </w:p>
        </w:tc>
        <w:tc>
          <w:tcPr>
            <w:tcW w:w="1659" w:type="pct"/>
            <w:tcMar>
              <w:top w:w="0" w:type="dxa"/>
              <w:left w:w="10" w:type="dxa"/>
              <w:bottom w:w="0" w:type="dxa"/>
              <w:right w:w="10" w:type="dxa"/>
            </w:tcMar>
            <w:vAlign w:val="center"/>
          </w:tcPr>
          <w:p w:rsidR="00CF42B3" w:rsidRPr="00B474E6" w:rsidRDefault="0082172E"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 Tiếp thu ý kiến và đã sửa dự thảo</w:t>
            </w:r>
          </w:p>
        </w:tc>
      </w:tr>
      <w:tr w:rsidR="0084567C" w:rsidRPr="00B474E6" w:rsidTr="00DB1AC3">
        <w:trPr>
          <w:trHeight w:val="20"/>
          <w:tblCellSpacing w:w="0" w:type="dxa"/>
          <w:jc w:val="center"/>
        </w:trPr>
        <w:tc>
          <w:tcPr>
            <w:tcW w:w="1011" w:type="pct"/>
            <w:tcMar>
              <w:top w:w="0" w:type="dxa"/>
              <w:left w:w="10" w:type="dxa"/>
              <w:bottom w:w="0" w:type="dxa"/>
              <w:right w:w="10" w:type="dxa"/>
            </w:tcMar>
            <w:vAlign w:val="center"/>
          </w:tcPr>
          <w:p w:rsidR="001C775B" w:rsidRPr="00B474E6" w:rsidRDefault="00DE6C02"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1C775B" w:rsidRPr="00B474E6" w:rsidRDefault="001C775B"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t xml:space="preserve">Ban Quản lý dự án đầu tư xây dựng số 2 </w:t>
            </w:r>
          </w:p>
        </w:tc>
        <w:tc>
          <w:tcPr>
            <w:tcW w:w="1672" w:type="pct"/>
            <w:tcMar>
              <w:top w:w="0" w:type="dxa"/>
              <w:left w:w="10" w:type="dxa"/>
              <w:bottom w:w="0" w:type="dxa"/>
              <w:right w:w="10" w:type="dxa"/>
            </w:tcMar>
            <w:vAlign w:val="center"/>
          </w:tcPr>
          <w:p w:rsidR="001C775B" w:rsidRPr="00B474E6" w:rsidRDefault="00802E76"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Tại Điều 4. Sửa đổi, bổ sung Điều 6. Thẩm quyền quyết định điều chuyển tài sản công: Đề nghị cơ quan soạn thảo nghiên cứu, xem xét làm rõ thẩm quyền điều chuyển tài sản công là trụ sở làm việc, cơ sở hoạt động sự nghiệp, xe ô tô giữa quy định tại điểm b khoản 1 Điều 6 (thẩm quyền của Chủ tịch UBND tỉnh) và điểm b khoản 3 Điều 6 (thẩm quyền phân cấp cho UBND xã, phường) để tránh vướng mắc khi áp dụng thực tế</w:t>
            </w:r>
          </w:p>
        </w:tc>
        <w:tc>
          <w:tcPr>
            <w:tcW w:w="1659" w:type="pct"/>
            <w:tcMar>
              <w:top w:w="0" w:type="dxa"/>
              <w:left w:w="10" w:type="dxa"/>
              <w:bottom w:w="0" w:type="dxa"/>
              <w:right w:w="10" w:type="dxa"/>
            </w:tcMar>
            <w:vAlign w:val="center"/>
          </w:tcPr>
          <w:p w:rsidR="001C775B" w:rsidRPr="00B474E6" w:rsidRDefault="00E705A8"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Tiếp thu ý kiến và đã sửa dự thảo</w:t>
            </w:r>
          </w:p>
        </w:tc>
      </w:tr>
      <w:tr w:rsidR="0084567C" w:rsidRPr="00B474E6" w:rsidTr="00DB1AC3">
        <w:trPr>
          <w:trHeight w:val="20"/>
          <w:tblCellSpacing w:w="0" w:type="dxa"/>
          <w:jc w:val="center"/>
        </w:trPr>
        <w:tc>
          <w:tcPr>
            <w:tcW w:w="1011" w:type="pct"/>
            <w:tcMar>
              <w:top w:w="0" w:type="dxa"/>
              <w:left w:w="10" w:type="dxa"/>
              <w:bottom w:w="0" w:type="dxa"/>
              <w:right w:w="10" w:type="dxa"/>
            </w:tcMar>
            <w:vAlign w:val="center"/>
          </w:tcPr>
          <w:p w:rsidR="009F4538" w:rsidRPr="00B474E6" w:rsidRDefault="009F4538" w:rsidP="00B474E6">
            <w:pPr>
              <w:spacing w:after="0" w:line="240" w:lineRule="auto"/>
              <w:jc w:val="center"/>
              <w:rPr>
                <w:rFonts w:eastAsia="Times New Roman" w:cs="Times New Roman"/>
                <w:b/>
                <w:bCs/>
                <w:sz w:val="26"/>
                <w:szCs w:val="26"/>
              </w:rPr>
            </w:pPr>
          </w:p>
        </w:tc>
        <w:tc>
          <w:tcPr>
            <w:tcW w:w="658" w:type="pct"/>
            <w:tcMar>
              <w:top w:w="0" w:type="dxa"/>
              <w:left w:w="10" w:type="dxa"/>
              <w:bottom w:w="0" w:type="dxa"/>
              <w:right w:w="10" w:type="dxa"/>
            </w:tcMar>
            <w:vAlign w:val="center"/>
          </w:tcPr>
          <w:p w:rsidR="009F4538" w:rsidRPr="00B474E6" w:rsidRDefault="009F4538"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F4538" w:rsidRPr="00B474E6" w:rsidRDefault="009F4538"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Tại Điều 7. Thẩm quyền quyết định bán tài sản công: Đề nghị bổ sung, làm rõ thẩm quyền </w:t>
            </w:r>
            <w:r w:rsidR="00B14675" w:rsidRPr="00B474E6">
              <w:rPr>
                <w:rFonts w:eastAsia="Times New Roman" w:cs="Times New Roman"/>
                <w:bCs/>
                <w:sz w:val="26"/>
                <w:szCs w:val="26"/>
              </w:rPr>
              <w:t>quyết định đối với trường hợp bán tài sản cố định, bán vật tư, vật liệu thu hồi có giá trị dưới 10 triệu đồng (ví dụ: giao đơn vị tự quyết định) để tránh khoảng trống pháp lý, giúp các đơn vị cấp dưới dễ áp dụng trong thực tiễn</w:t>
            </w:r>
          </w:p>
        </w:tc>
        <w:tc>
          <w:tcPr>
            <w:tcW w:w="1659" w:type="pct"/>
            <w:tcMar>
              <w:top w:w="0" w:type="dxa"/>
              <w:left w:w="10" w:type="dxa"/>
              <w:bottom w:w="0" w:type="dxa"/>
              <w:right w:w="10" w:type="dxa"/>
            </w:tcMar>
            <w:vAlign w:val="center"/>
          </w:tcPr>
          <w:p w:rsidR="009F4538" w:rsidRPr="00B474E6" w:rsidRDefault="00E705A8"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Nội dung này đã được quy định cụ thể tại khoản 3 Điều 44 Nghị định số 52/2026/NĐ-CP sửa đổi, bổ sung một số điều của Nghị định số 186/2025/NĐ-CP</w:t>
            </w:r>
          </w:p>
        </w:tc>
      </w:tr>
      <w:tr w:rsidR="0084567C" w:rsidRPr="00B474E6" w:rsidTr="00DB1AC3">
        <w:trPr>
          <w:trHeight w:val="20"/>
          <w:tblCellSpacing w:w="0" w:type="dxa"/>
          <w:jc w:val="center"/>
        </w:trPr>
        <w:tc>
          <w:tcPr>
            <w:tcW w:w="1011" w:type="pct"/>
            <w:tcMar>
              <w:top w:w="0" w:type="dxa"/>
              <w:left w:w="10" w:type="dxa"/>
              <w:bottom w:w="0" w:type="dxa"/>
              <w:right w:w="10" w:type="dxa"/>
            </w:tcMar>
            <w:vAlign w:val="center"/>
          </w:tcPr>
          <w:p w:rsidR="00DE6C02" w:rsidRPr="00B474E6" w:rsidRDefault="00DE6C02" w:rsidP="00B474E6">
            <w:pPr>
              <w:spacing w:after="0" w:line="240" w:lineRule="auto"/>
              <w:jc w:val="center"/>
              <w:rPr>
                <w:rFonts w:eastAsia="Times New Roman" w:cs="Times New Roman"/>
                <w:b/>
                <w:bCs/>
                <w:sz w:val="26"/>
                <w:szCs w:val="26"/>
              </w:rPr>
            </w:pPr>
          </w:p>
        </w:tc>
        <w:tc>
          <w:tcPr>
            <w:tcW w:w="658" w:type="pct"/>
            <w:tcMar>
              <w:top w:w="0" w:type="dxa"/>
              <w:left w:w="10" w:type="dxa"/>
              <w:bottom w:w="0" w:type="dxa"/>
              <w:right w:w="10" w:type="dxa"/>
            </w:tcMar>
            <w:vAlign w:val="center"/>
          </w:tcPr>
          <w:p w:rsidR="00DE6C02" w:rsidRPr="00B474E6" w:rsidRDefault="00DE6C02"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DE6C02" w:rsidRPr="00B474E6" w:rsidRDefault="00DE6C02"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Bổ sung nội dung hướng dẫn hoặc làm rõ trách nhiệm của cơ quan, đơn vị được phân cấp trong quá trình tổ chức thực hiện, nhất là đối với việc giao tài sản, điều chuyển, bán, thanh lý tài sản công nhằm đảm bảo thống nhất, thuận lợi trong quá trình triển khai thực hiện tại địa phương.</w:t>
            </w:r>
          </w:p>
        </w:tc>
        <w:tc>
          <w:tcPr>
            <w:tcW w:w="1659" w:type="pct"/>
            <w:tcMar>
              <w:top w:w="0" w:type="dxa"/>
              <w:left w:w="10" w:type="dxa"/>
              <w:bottom w:w="0" w:type="dxa"/>
              <w:right w:w="10" w:type="dxa"/>
            </w:tcMar>
            <w:vAlign w:val="center"/>
          </w:tcPr>
          <w:p w:rsidR="00DE6C02" w:rsidRPr="00B474E6" w:rsidRDefault="00B474E6"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Dự thảo đã xác định rõ thẩm quyền phân cấp cho các chủ thể. Căn cứ thẩm quyền được giao, mỗi cấp có quyền quyết định các hoạt động quản lý tài sản công như: giao tài sản, thu hồi, điều chuyển, thanh lý, tiêu hủy, xử lý tài sản bị mất, bị hủy hoại... </w:t>
            </w:r>
          </w:p>
        </w:tc>
      </w:tr>
      <w:tr w:rsidR="00B474E6" w:rsidRPr="00B474E6" w:rsidTr="00DB1AC3">
        <w:trPr>
          <w:trHeight w:val="20"/>
          <w:tblCellSpacing w:w="0" w:type="dxa"/>
          <w:jc w:val="center"/>
        </w:trPr>
        <w:tc>
          <w:tcPr>
            <w:tcW w:w="1011" w:type="pct"/>
            <w:tcMar>
              <w:top w:w="0" w:type="dxa"/>
              <w:left w:w="10" w:type="dxa"/>
              <w:bottom w:w="0" w:type="dxa"/>
              <w:right w:w="10" w:type="dxa"/>
            </w:tcMar>
            <w:vAlign w:val="center"/>
          </w:tcPr>
          <w:p w:rsidR="00DE6C02" w:rsidRPr="00B474E6" w:rsidRDefault="00DE6C02" w:rsidP="00B474E6">
            <w:pPr>
              <w:spacing w:after="0" w:line="240" w:lineRule="auto"/>
              <w:jc w:val="center"/>
              <w:rPr>
                <w:rFonts w:eastAsia="Times New Roman" w:cs="Times New Roman"/>
                <w:b/>
                <w:bCs/>
                <w:sz w:val="26"/>
                <w:szCs w:val="26"/>
              </w:rPr>
            </w:pPr>
            <w:r w:rsidRPr="00B474E6">
              <w:rPr>
                <w:rFonts w:eastAsia="Times New Roman" w:cs="Times New Roman"/>
                <w:b/>
                <w:bCs/>
                <w:sz w:val="26"/>
                <w:szCs w:val="26"/>
              </w:rPr>
              <w:t>Thể thức, kỹ thuật trình bày</w:t>
            </w:r>
          </w:p>
        </w:tc>
        <w:tc>
          <w:tcPr>
            <w:tcW w:w="658" w:type="pct"/>
            <w:tcMar>
              <w:top w:w="0" w:type="dxa"/>
              <w:left w:w="10" w:type="dxa"/>
              <w:bottom w:w="0" w:type="dxa"/>
              <w:right w:w="10" w:type="dxa"/>
            </w:tcMar>
            <w:vAlign w:val="center"/>
          </w:tcPr>
          <w:p w:rsidR="00DE6C02" w:rsidRPr="00B474E6" w:rsidRDefault="00DE6C02"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DE6C02" w:rsidRPr="00B474E6" w:rsidRDefault="00D72196"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Sửa cụm từ “cấp xã” tại điểm b khoản 1 Điều 6 thành “xã, phường” cho thống nhất với toàn bộ Quyết định số 133/2025/QĐ-CTUBND.</w:t>
            </w:r>
          </w:p>
          <w:p w:rsidR="00D72196" w:rsidRPr="00B474E6" w:rsidRDefault="00D72196"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 Tại phần Nơi nhận, đề nghị sửa “Như Điều 6” thành “Như Điều 7”, đồng thời đề nghị </w:t>
            </w:r>
            <w:r w:rsidRPr="00B474E6">
              <w:rPr>
                <w:rFonts w:eastAsia="Times New Roman" w:cs="Times New Roman"/>
                <w:bCs/>
                <w:sz w:val="26"/>
                <w:szCs w:val="26"/>
              </w:rPr>
              <w:lastRenderedPageBreak/>
              <w:t>xem xét chỉnh sửa phần nơi nhận cho phu hợp, thống nhất với các quyết định quy phạm pháp luật của tỉnh;</w:t>
            </w:r>
          </w:p>
          <w:p w:rsidR="00D72196" w:rsidRPr="00B474E6" w:rsidRDefault="00D72196"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xml:space="preserve">- Về dự </w:t>
            </w:r>
            <w:r w:rsidR="00E705A8" w:rsidRPr="00B474E6">
              <w:rPr>
                <w:rFonts w:eastAsia="Times New Roman" w:cs="Times New Roman"/>
                <w:bCs/>
                <w:sz w:val="26"/>
                <w:szCs w:val="26"/>
              </w:rPr>
              <w:t xml:space="preserve">thảo </w:t>
            </w:r>
            <w:r w:rsidRPr="00B474E6">
              <w:rPr>
                <w:rFonts w:eastAsia="Times New Roman" w:cs="Times New Roman"/>
                <w:bCs/>
                <w:sz w:val="26"/>
                <w:szCs w:val="26"/>
              </w:rPr>
              <w:t>Tờ trình, phần 1. Cơ sở chính trị pháp lý:</w:t>
            </w:r>
          </w:p>
          <w:p w:rsidR="00D72196" w:rsidRPr="00B474E6" w:rsidRDefault="00D72196"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Tại căn cứ thứ 3: đề nghị bỏ cụm từ “Luật số 43/2024/QH15” vì Luật này không sửa đổi, bổ sung Luật Quản lý, sử dụng tài sản công số 15/2017/QH14.</w:t>
            </w:r>
          </w:p>
          <w:p w:rsidR="00D72196" w:rsidRPr="00B474E6" w:rsidRDefault="00D72196"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t>+ Tại căn cứ thứ 4 và thứ 5: đề nghị chỉnh sửa như sau: “Căn cứ Nghị định số 186/2025/NĐ-CP quy định chi tiết một số điều của Luật Quản lý, sử dụng tài sản công được sửa đổi, bổ sung bởi Nghị định số 286/2025/NĐ-CP”</w:t>
            </w:r>
          </w:p>
        </w:tc>
        <w:tc>
          <w:tcPr>
            <w:tcW w:w="1659" w:type="pct"/>
            <w:tcMar>
              <w:top w:w="0" w:type="dxa"/>
              <w:left w:w="10" w:type="dxa"/>
              <w:bottom w:w="0" w:type="dxa"/>
              <w:right w:w="10" w:type="dxa"/>
            </w:tcMar>
            <w:vAlign w:val="center"/>
          </w:tcPr>
          <w:p w:rsidR="00DE6C02" w:rsidRPr="00B474E6" w:rsidRDefault="00CC1D6E" w:rsidP="00B474E6">
            <w:pPr>
              <w:spacing w:after="0" w:line="240" w:lineRule="auto"/>
              <w:jc w:val="both"/>
              <w:rPr>
                <w:rFonts w:eastAsia="Times New Roman" w:cs="Times New Roman"/>
                <w:bCs/>
                <w:sz w:val="26"/>
                <w:szCs w:val="26"/>
              </w:rPr>
            </w:pPr>
            <w:r w:rsidRPr="00B474E6">
              <w:rPr>
                <w:rFonts w:eastAsia="Times New Roman" w:cs="Times New Roman"/>
                <w:bCs/>
                <w:sz w:val="26"/>
                <w:szCs w:val="26"/>
              </w:rPr>
              <w:lastRenderedPageBreak/>
              <w:t>Tiếp thu ý kiến và đã chỉnh sửa dự thảo cho phù hợp.</w:t>
            </w:r>
          </w:p>
        </w:tc>
      </w:tr>
    </w:tbl>
    <w:p w:rsidR="00F42DA0" w:rsidRPr="0084567C" w:rsidRDefault="00F42DA0" w:rsidP="009E297D">
      <w:pPr>
        <w:shd w:val="clear" w:color="auto" w:fill="FFFFFF"/>
        <w:spacing w:after="0" w:line="240" w:lineRule="auto"/>
        <w:ind w:firstLine="720"/>
        <w:jc w:val="both"/>
        <w:rPr>
          <w:rFonts w:eastAsia="Times New Roman" w:cs="Times New Roman"/>
          <w:szCs w:val="28"/>
        </w:rPr>
      </w:pPr>
    </w:p>
    <w:sectPr w:rsidR="00F42DA0" w:rsidRPr="0084567C" w:rsidSect="00512C74">
      <w:pgSz w:w="16840" w:h="11907" w:orient="landscape"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0CE"/>
    <w:rsid w:val="00000B76"/>
    <w:rsid w:val="00050AFC"/>
    <w:rsid w:val="000547C4"/>
    <w:rsid w:val="00070A67"/>
    <w:rsid w:val="000A1586"/>
    <w:rsid w:val="000D58B2"/>
    <w:rsid w:val="000E4F0F"/>
    <w:rsid w:val="00105B40"/>
    <w:rsid w:val="00163338"/>
    <w:rsid w:val="001762D7"/>
    <w:rsid w:val="001C775B"/>
    <w:rsid w:val="001E37D5"/>
    <w:rsid w:val="001F39DA"/>
    <w:rsid w:val="002335F4"/>
    <w:rsid w:val="00275C30"/>
    <w:rsid w:val="002A505C"/>
    <w:rsid w:val="002B151E"/>
    <w:rsid w:val="00307278"/>
    <w:rsid w:val="00347A55"/>
    <w:rsid w:val="00360A7B"/>
    <w:rsid w:val="00367AB1"/>
    <w:rsid w:val="00394DB4"/>
    <w:rsid w:val="003950CE"/>
    <w:rsid w:val="003F578D"/>
    <w:rsid w:val="0040175B"/>
    <w:rsid w:val="004069EB"/>
    <w:rsid w:val="00485FD6"/>
    <w:rsid w:val="004A0F65"/>
    <w:rsid w:val="004F241E"/>
    <w:rsid w:val="004F49F1"/>
    <w:rsid w:val="00512C74"/>
    <w:rsid w:val="005209ED"/>
    <w:rsid w:val="005232F5"/>
    <w:rsid w:val="00542D8A"/>
    <w:rsid w:val="00556589"/>
    <w:rsid w:val="00571A4A"/>
    <w:rsid w:val="00572612"/>
    <w:rsid w:val="0057455A"/>
    <w:rsid w:val="00586AE1"/>
    <w:rsid w:val="005878F6"/>
    <w:rsid w:val="005A1273"/>
    <w:rsid w:val="005D0808"/>
    <w:rsid w:val="00606280"/>
    <w:rsid w:val="00612C65"/>
    <w:rsid w:val="006221AA"/>
    <w:rsid w:val="0062740C"/>
    <w:rsid w:val="00630AC7"/>
    <w:rsid w:val="00647A50"/>
    <w:rsid w:val="00682FCF"/>
    <w:rsid w:val="006A6E51"/>
    <w:rsid w:val="006B589A"/>
    <w:rsid w:val="006B6F60"/>
    <w:rsid w:val="006D0A79"/>
    <w:rsid w:val="006D5E53"/>
    <w:rsid w:val="006F08D1"/>
    <w:rsid w:val="00706498"/>
    <w:rsid w:val="00734F87"/>
    <w:rsid w:val="0075183D"/>
    <w:rsid w:val="00767F43"/>
    <w:rsid w:val="00775B1F"/>
    <w:rsid w:val="007B6413"/>
    <w:rsid w:val="00802E76"/>
    <w:rsid w:val="0082172E"/>
    <w:rsid w:val="008324CB"/>
    <w:rsid w:val="0084567C"/>
    <w:rsid w:val="008551C5"/>
    <w:rsid w:val="00880DFB"/>
    <w:rsid w:val="00890562"/>
    <w:rsid w:val="00895C73"/>
    <w:rsid w:val="008A0405"/>
    <w:rsid w:val="008A1D2D"/>
    <w:rsid w:val="008A2BD0"/>
    <w:rsid w:val="008B13E9"/>
    <w:rsid w:val="008B7734"/>
    <w:rsid w:val="008D7BAC"/>
    <w:rsid w:val="00950EEC"/>
    <w:rsid w:val="00962053"/>
    <w:rsid w:val="00970BE8"/>
    <w:rsid w:val="00981BDE"/>
    <w:rsid w:val="009B0B69"/>
    <w:rsid w:val="009C49C9"/>
    <w:rsid w:val="009C64F1"/>
    <w:rsid w:val="009D5244"/>
    <w:rsid w:val="009E297D"/>
    <w:rsid w:val="009F4538"/>
    <w:rsid w:val="00A177A9"/>
    <w:rsid w:val="00A2133B"/>
    <w:rsid w:val="00A74E70"/>
    <w:rsid w:val="00A83A93"/>
    <w:rsid w:val="00A86BE5"/>
    <w:rsid w:val="00AA6D62"/>
    <w:rsid w:val="00AB0534"/>
    <w:rsid w:val="00AC15C1"/>
    <w:rsid w:val="00B14675"/>
    <w:rsid w:val="00B147FB"/>
    <w:rsid w:val="00B31BEE"/>
    <w:rsid w:val="00B474E6"/>
    <w:rsid w:val="00B5113B"/>
    <w:rsid w:val="00B5584E"/>
    <w:rsid w:val="00B66884"/>
    <w:rsid w:val="00B67896"/>
    <w:rsid w:val="00B7634D"/>
    <w:rsid w:val="00B8569E"/>
    <w:rsid w:val="00B9573E"/>
    <w:rsid w:val="00BE5718"/>
    <w:rsid w:val="00C20E34"/>
    <w:rsid w:val="00C43A5B"/>
    <w:rsid w:val="00C60A14"/>
    <w:rsid w:val="00C63A78"/>
    <w:rsid w:val="00C74E6E"/>
    <w:rsid w:val="00C811D2"/>
    <w:rsid w:val="00C8487F"/>
    <w:rsid w:val="00C932D3"/>
    <w:rsid w:val="00CA0A9F"/>
    <w:rsid w:val="00CC1D6E"/>
    <w:rsid w:val="00CC6078"/>
    <w:rsid w:val="00CF0EBC"/>
    <w:rsid w:val="00CF42B3"/>
    <w:rsid w:val="00CF74BC"/>
    <w:rsid w:val="00D15B94"/>
    <w:rsid w:val="00D21E58"/>
    <w:rsid w:val="00D21E76"/>
    <w:rsid w:val="00D57947"/>
    <w:rsid w:val="00D63443"/>
    <w:rsid w:val="00D72196"/>
    <w:rsid w:val="00D75F95"/>
    <w:rsid w:val="00D8540B"/>
    <w:rsid w:val="00D9046C"/>
    <w:rsid w:val="00D94DF0"/>
    <w:rsid w:val="00DA3C71"/>
    <w:rsid w:val="00DA4D8A"/>
    <w:rsid w:val="00DB1AC3"/>
    <w:rsid w:val="00DC1929"/>
    <w:rsid w:val="00DE6C02"/>
    <w:rsid w:val="00E2322F"/>
    <w:rsid w:val="00E31F1C"/>
    <w:rsid w:val="00E42E08"/>
    <w:rsid w:val="00E705A8"/>
    <w:rsid w:val="00E75B0A"/>
    <w:rsid w:val="00E86B62"/>
    <w:rsid w:val="00EA7D6A"/>
    <w:rsid w:val="00EB376D"/>
    <w:rsid w:val="00EB62C4"/>
    <w:rsid w:val="00EC54F4"/>
    <w:rsid w:val="00EE0689"/>
    <w:rsid w:val="00EE616A"/>
    <w:rsid w:val="00EF06EA"/>
    <w:rsid w:val="00F05A7E"/>
    <w:rsid w:val="00F3158C"/>
    <w:rsid w:val="00F42DA0"/>
    <w:rsid w:val="00F50041"/>
    <w:rsid w:val="00F52DBA"/>
    <w:rsid w:val="00F60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483F"/>
  <w15:chartTrackingRefBased/>
  <w15:docId w15:val="{0324C09D-F291-4622-A74B-570E03ED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2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2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7505">
      <w:bodyDiv w:val="1"/>
      <w:marLeft w:val="0"/>
      <w:marRight w:val="0"/>
      <w:marTop w:val="0"/>
      <w:marBottom w:val="0"/>
      <w:divBdr>
        <w:top w:val="none" w:sz="0" w:space="0" w:color="auto"/>
        <w:left w:val="none" w:sz="0" w:space="0" w:color="auto"/>
        <w:bottom w:val="none" w:sz="0" w:space="0" w:color="auto"/>
        <w:right w:val="none" w:sz="0" w:space="0" w:color="auto"/>
      </w:divBdr>
    </w:div>
    <w:div w:id="153642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B493C-DB41-4666-B5C3-60055EE0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5</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157</cp:revision>
  <cp:lastPrinted>2024-11-01T04:12:00Z</cp:lastPrinted>
  <dcterms:created xsi:type="dcterms:W3CDTF">2024-10-24T08:49:00Z</dcterms:created>
  <dcterms:modified xsi:type="dcterms:W3CDTF">2026-08-05T07:53:00Z</dcterms:modified>
</cp:coreProperties>
</file>